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588" w:type="pct"/>
        <w:tblCellMar>
          <w:left w:w="0" w:type="dxa"/>
          <w:right w:w="0" w:type="dxa"/>
        </w:tblCellMar>
        <w:tblLook w:val="04A0" w:firstRow="1" w:lastRow="0" w:firstColumn="1" w:lastColumn="0" w:noHBand="0" w:noVBand="1"/>
      </w:tblPr>
      <w:tblGrid>
        <w:gridCol w:w="4299"/>
      </w:tblGrid>
      <w:tr w:rsidR="00A90CFA" w:rsidRPr="00A90CFA" w:rsidTr="00450D33">
        <w:trPr>
          <w:trHeight w:val="150"/>
        </w:trPr>
        <w:tc>
          <w:tcPr>
            <w:tcW w:w="5000" w:type="pct"/>
            <w:tcBorders>
              <w:top w:val="nil"/>
              <w:left w:val="nil"/>
              <w:bottom w:val="nil"/>
              <w:right w:val="nil"/>
            </w:tcBorders>
            <w:tcMar>
              <w:top w:w="15" w:type="dxa"/>
              <w:left w:w="15" w:type="dxa"/>
              <w:bottom w:w="15" w:type="dxa"/>
              <w:right w:w="15" w:type="dxa"/>
            </w:tcMar>
            <w:vAlign w:val="bottom"/>
            <w:hideMark/>
          </w:tcPr>
          <w:p w:rsidR="00A90CFA" w:rsidRPr="00A90CFA" w:rsidRDefault="00A90CFA" w:rsidP="00450D33">
            <w:pPr>
              <w:widowControl/>
              <w:jc w:val="left"/>
              <w:rPr>
                <w:rFonts w:ascii="inherit" w:eastAsia="宋体" w:hAnsi="inherit" w:cs="宋体" w:hint="eastAsia"/>
                <w:kern w:val="0"/>
                <w:sz w:val="24"/>
                <w:szCs w:val="24"/>
              </w:rPr>
            </w:pPr>
          </w:p>
        </w:tc>
      </w:tr>
    </w:tbl>
    <w:p w:rsidR="00A90CFA" w:rsidRPr="00AB47F8" w:rsidRDefault="00A90CFA" w:rsidP="00A90CFA">
      <w:pPr>
        <w:widowControl/>
        <w:shd w:val="clear" w:color="auto" w:fill="FFFFFF"/>
        <w:spacing w:line="420" w:lineRule="atLeast"/>
        <w:jc w:val="center"/>
        <w:textAlignment w:val="baseline"/>
        <w:rPr>
          <w:rFonts w:ascii="华文中宋" w:eastAsia="华文中宋" w:hAnsi="华文中宋" w:cs="宋体"/>
          <w:color w:val="000000"/>
          <w:kern w:val="0"/>
          <w:sz w:val="44"/>
          <w:szCs w:val="44"/>
        </w:rPr>
      </w:pPr>
      <w:r w:rsidRPr="00AB47F8">
        <w:rPr>
          <w:rFonts w:ascii="华文中宋" w:eastAsia="华文中宋" w:hAnsi="华文中宋" w:cs="宋体" w:hint="eastAsia"/>
          <w:color w:val="000000"/>
          <w:kern w:val="0"/>
          <w:sz w:val="44"/>
          <w:szCs w:val="44"/>
        </w:rPr>
        <w:t>关于开展政府采购意向公开工作的通知</w:t>
      </w:r>
    </w:p>
    <w:p w:rsidR="00450D33" w:rsidRPr="001D1107" w:rsidRDefault="00AB47F8" w:rsidP="00A90CFA">
      <w:pPr>
        <w:widowControl/>
        <w:shd w:val="clear" w:color="auto" w:fill="FFFFFF"/>
        <w:spacing w:line="420" w:lineRule="atLeast"/>
        <w:jc w:val="center"/>
        <w:textAlignment w:val="baseline"/>
        <w:rPr>
          <w:rFonts w:ascii="仿宋" w:eastAsia="仿宋" w:hAnsi="仿宋" w:cs="宋体"/>
          <w:color w:val="000000"/>
          <w:kern w:val="0"/>
          <w:sz w:val="32"/>
          <w:szCs w:val="32"/>
        </w:rPr>
      </w:pPr>
      <w:r w:rsidRPr="001D1107">
        <w:rPr>
          <w:rFonts w:ascii="仿宋" w:eastAsia="仿宋" w:hAnsi="仿宋" w:cs="宋体" w:hint="eastAsia"/>
          <w:color w:val="000000"/>
          <w:kern w:val="0"/>
          <w:sz w:val="32"/>
          <w:szCs w:val="32"/>
        </w:rPr>
        <w:t>财库〔2020〕10号</w:t>
      </w:r>
      <w:bookmarkStart w:id="0" w:name="_GoBack"/>
      <w:bookmarkEnd w:id="0"/>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各中央预算单位，各省、自治区、直辖市、计划单列市财政厅（局），新疆生产建设兵团财政局：</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为进一步提高政府采购透明度，优化政府采购营商环境，根据《深化政府采购制度改革方案》和《财政部关于促进政府采购公平竞争优化营商环境的通知》（财库〔</w:t>
      </w:r>
      <w:r w:rsidRPr="001D1107">
        <w:rPr>
          <w:rFonts w:ascii="inherit" w:eastAsia="仿宋" w:hAnsi="inherit" w:cs="宋体"/>
          <w:color w:val="000000"/>
          <w:kern w:val="0"/>
          <w:sz w:val="32"/>
          <w:szCs w:val="32"/>
        </w:rPr>
        <w:t>2019</w:t>
      </w:r>
      <w:r w:rsidRPr="001D1107">
        <w:rPr>
          <w:rFonts w:ascii="inherit" w:eastAsia="仿宋" w:hAnsi="inherit" w:cs="宋体"/>
          <w:color w:val="000000"/>
          <w:kern w:val="0"/>
          <w:sz w:val="32"/>
          <w:szCs w:val="32"/>
        </w:rPr>
        <w:t>〕</w:t>
      </w:r>
      <w:r w:rsidRPr="001D1107">
        <w:rPr>
          <w:rFonts w:ascii="inherit" w:eastAsia="仿宋" w:hAnsi="inherit" w:cs="宋体"/>
          <w:color w:val="000000"/>
          <w:kern w:val="0"/>
          <w:sz w:val="32"/>
          <w:szCs w:val="32"/>
        </w:rPr>
        <w:t>38</w:t>
      </w:r>
      <w:r w:rsidRPr="001D1107">
        <w:rPr>
          <w:rFonts w:ascii="inherit" w:eastAsia="仿宋" w:hAnsi="inherit" w:cs="宋体"/>
          <w:color w:val="000000"/>
          <w:kern w:val="0"/>
          <w:sz w:val="32"/>
          <w:szCs w:val="32"/>
        </w:rPr>
        <w:t>号）有关要求，现就政府采购意向公开有关工作安排通知如下：</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w:t>
      </w:r>
      <w:r w:rsidRPr="001D1107">
        <w:rPr>
          <w:rFonts w:ascii="simhei" w:eastAsia="仿宋" w:hAnsi="simhei" w:cs="宋体"/>
          <w:b/>
          <w:bCs/>
          <w:color w:val="000000"/>
          <w:kern w:val="0"/>
          <w:sz w:val="32"/>
          <w:szCs w:val="32"/>
          <w:bdr w:val="none" w:sz="0" w:space="0" w:color="auto" w:frame="1"/>
        </w:rPr>
        <w:t>一、高度重视采购意向公开工作</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推进采购意向公开是优化政府采购营商环境的重要举措。做好采购意向公开工作有助于提高政府采购透明度，方便供应商提前了解政府采购信息，对于保障各类市场主体平等参与政府采购活动，提升采购绩效，防范抑制腐败具有重要作用。各地区、各部门要充分认识此项工作的重要意义，高度重视、精心组织，认真做好采购意向公开工作。</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w:t>
      </w:r>
      <w:r w:rsidRPr="001D1107">
        <w:rPr>
          <w:rFonts w:ascii="simhei" w:eastAsia="仿宋" w:hAnsi="simhei" w:cs="宋体"/>
          <w:b/>
          <w:bCs/>
          <w:color w:val="000000"/>
          <w:kern w:val="0"/>
          <w:sz w:val="32"/>
          <w:szCs w:val="32"/>
          <w:bdr w:val="none" w:sz="0" w:space="0" w:color="auto" w:frame="1"/>
        </w:rPr>
        <w:t>二、关于采购意向公开工作推进步骤</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采购意向公开工作遵循</w:t>
      </w:r>
      <w:r w:rsidRPr="001D1107">
        <w:rPr>
          <w:rFonts w:ascii="inherit" w:eastAsia="仿宋" w:hAnsi="inherit" w:cs="宋体"/>
          <w:color w:val="000000"/>
          <w:kern w:val="0"/>
          <w:sz w:val="32"/>
          <w:szCs w:val="32"/>
        </w:rPr>
        <w:t>“</w:t>
      </w:r>
      <w:r w:rsidRPr="001D1107">
        <w:rPr>
          <w:rFonts w:ascii="inherit" w:eastAsia="仿宋" w:hAnsi="inherit" w:cs="宋体"/>
          <w:color w:val="000000"/>
          <w:kern w:val="0"/>
          <w:sz w:val="32"/>
          <w:szCs w:val="32"/>
        </w:rPr>
        <w:t>试点先行，分步实施</w:t>
      </w:r>
      <w:r w:rsidRPr="001D1107">
        <w:rPr>
          <w:rFonts w:ascii="inherit" w:eastAsia="仿宋" w:hAnsi="inherit" w:cs="宋体"/>
          <w:color w:val="000000"/>
          <w:kern w:val="0"/>
          <w:sz w:val="32"/>
          <w:szCs w:val="32"/>
        </w:rPr>
        <w:t>”</w:t>
      </w:r>
      <w:r w:rsidRPr="001D1107">
        <w:rPr>
          <w:rFonts w:ascii="inherit" w:eastAsia="仿宋" w:hAnsi="inherit" w:cs="宋体"/>
          <w:color w:val="000000"/>
          <w:kern w:val="0"/>
          <w:sz w:val="32"/>
          <w:szCs w:val="32"/>
        </w:rPr>
        <w:t>的原则。</w:t>
      </w:r>
      <w:r w:rsidRPr="001D1107">
        <w:rPr>
          <w:rFonts w:ascii="inherit" w:eastAsia="仿宋" w:hAnsi="inherit" w:cs="宋体"/>
          <w:color w:val="000000"/>
          <w:kern w:val="0"/>
          <w:sz w:val="32"/>
          <w:szCs w:val="32"/>
        </w:rPr>
        <w:t>2020</w:t>
      </w:r>
      <w:r w:rsidRPr="001D1107">
        <w:rPr>
          <w:rFonts w:ascii="inherit" w:eastAsia="仿宋" w:hAnsi="inherit" w:cs="宋体"/>
          <w:color w:val="000000"/>
          <w:kern w:val="0"/>
          <w:sz w:val="32"/>
          <w:szCs w:val="32"/>
        </w:rPr>
        <w:t>年在中央预算单位和北京市、上海市、深圳市市本级</w:t>
      </w:r>
      <w:r w:rsidRPr="001D1107">
        <w:rPr>
          <w:rFonts w:ascii="inherit" w:eastAsia="仿宋" w:hAnsi="inherit" w:cs="宋体"/>
          <w:color w:val="000000"/>
          <w:kern w:val="0"/>
          <w:sz w:val="32"/>
          <w:szCs w:val="32"/>
        </w:rPr>
        <w:lastRenderedPageBreak/>
        <w:t>预算单位开展试点。对</w:t>
      </w:r>
      <w:r w:rsidRPr="001D1107">
        <w:rPr>
          <w:rFonts w:ascii="inherit" w:eastAsia="仿宋" w:hAnsi="inherit" w:cs="宋体"/>
          <w:color w:val="000000"/>
          <w:kern w:val="0"/>
          <w:sz w:val="32"/>
          <w:szCs w:val="32"/>
        </w:rPr>
        <w:t>2020</w:t>
      </w:r>
      <w:r w:rsidRPr="001D1107">
        <w:rPr>
          <w:rFonts w:ascii="inherit" w:eastAsia="仿宋" w:hAnsi="inherit" w:cs="宋体"/>
          <w:color w:val="000000"/>
          <w:kern w:val="0"/>
          <w:sz w:val="32"/>
          <w:szCs w:val="32"/>
        </w:rPr>
        <w:t>年</w:t>
      </w:r>
      <w:r w:rsidRPr="001D1107">
        <w:rPr>
          <w:rFonts w:ascii="inherit" w:eastAsia="仿宋" w:hAnsi="inherit" w:cs="宋体"/>
          <w:color w:val="000000"/>
          <w:kern w:val="0"/>
          <w:sz w:val="32"/>
          <w:szCs w:val="32"/>
        </w:rPr>
        <w:t>7</w:t>
      </w:r>
      <w:r w:rsidRPr="001D1107">
        <w:rPr>
          <w:rFonts w:ascii="inherit" w:eastAsia="仿宋" w:hAnsi="inherit" w:cs="宋体"/>
          <w:color w:val="000000"/>
          <w:kern w:val="0"/>
          <w:sz w:val="32"/>
          <w:szCs w:val="32"/>
        </w:rPr>
        <w:t>月</w:t>
      </w:r>
      <w:r w:rsidRPr="001D1107">
        <w:rPr>
          <w:rFonts w:ascii="inherit" w:eastAsia="仿宋" w:hAnsi="inherit" w:cs="宋体"/>
          <w:color w:val="000000"/>
          <w:kern w:val="0"/>
          <w:sz w:val="32"/>
          <w:szCs w:val="32"/>
        </w:rPr>
        <w:t>1</w:t>
      </w:r>
      <w:r w:rsidRPr="001D1107">
        <w:rPr>
          <w:rFonts w:ascii="inherit" w:eastAsia="仿宋" w:hAnsi="inherit" w:cs="宋体"/>
          <w:color w:val="000000"/>
          <w:kern w:val="0"/>
          <w:sz w:val="32"/>
          <w:szCs w:val="32"/>
        </w:rPr>
        <w:t>日起实施的采购项目，中央预算单位和北京市、上海市、深圳市市本级预算单位应当按规定公开采购意向。各试点地区应根据地方实际尽快推进其他各级预算单位采购意向公开。其他地区可根据地方实际确定采购意向公开时间，原则上省级预算单位</w:t>
      </w:r>
      <w:r w:rsidRPr="001D1107">
        <w:rPr>
          <w:rFonts w:ascii="inherit" w:eastAsia="仿宋" w:hAnsi="inherit" w:cs="宋体"/>
          <w:color w:val="000000"/>
          <w:kern w:val="0"/>
          <w:sz w:val="32"/>
          <w:szCs w:val="32"/>
        </w:rPr>
        <w:t>2021</w:t>
      </w:r>
      <w:r w:rsidRPr="001D1107">
        <w:rPr>
          <w:rFonts w:ascii="inherit" w:eastAsia="仿宋" w:hAnsi="inherit" w:cs="宋体"/>
          <w:color w:val="000000"/>
          <w:kern w:val="0"/>
          <w:sz w:val="32"/>
          <w:szCs w:val="32"/>
        </w:rPr>
        <w:t>年</w:t>
      </w:r>
      <w:r w:rsidRPr="001D1107">
        <w:rPr>
          <w:rFonts w:ascii="inherit" w:eastAsia="仿宋" w:hAnsi="inherit" w:cs="宋体"/>
          <w:color w:val="000000"/>
          <w:kern w:val="0"/>
          <w:sz w:val="32"/>
          <w:szCs w:val="32"/>
        </w:rPr>
        <w:t>1</w:t>
      </w:r>
      <w:r w:rsidRPr="001D1107">
        <w:rPr>
          <w:rFonts w:ascii="inherit" w:eastAsia="仿宋" w:hAnsi="inherit" w:cs="宋体"/>
          <w:color w:val="000000"/>
          <w:kern w:val="0"/>
          <w:sz w:val="32"/>
          <w:szCs w:val="32"/>
        </w:rPr>
        <w:t>月</w:t>
      </w:r>
      <w:r w:rsidRPr="001D1107">
        <w:rPr>
          <w:rFonts w:ascii="inherit" w:eastAsia="仿宋" w:hAnsi="inherit" w:cs="宋体"/>
          <w:color w:val="000000"/>
          <w:kern w:val="0"/>
          <w:sz w:val="32"/>
          <w:szCs w:val="32"/>
        </w:rPr>
        <w:t>1</w:t>
      </w:r>
      <w:r w:rsidRPr="001D1107">
        <w:rPr>
          <w:rFonts w:ascii="inherit" w:eastAsia="仿宋" w:hAnsi="inherit" w:cs="宋体"/>
          <w:color w:val="000000"/>
          <w:kern w:val="0"/>
          <w:sz w:val="32"/>
          <w:szCs w:val="32"/>
        </w:rPr>
        <w:t>日起实施的采购项目，省级以下各级预算单位</w:t>
      </w:r>
      <w:r w:rsidRPr="001D1107">
        <w:rPr>
          <w:rFonts w:ascii="inherit" w:eastAsia="仿宋" w:hAnsi="inherit" w:cs="宋体"/>
          <w:color w:val="000000"/>
          <w:kern w:val="0"/>
          <w:sz w:val="32"/>
          <w:szCs w:val="32"/>
        </w:rPr>
        <w:t>2022</w:t>
      </w:r>
      <w:r w:rsidRPr="001D1107">
        <w:rPr>
          <w:rFonts w:ascii="inherit" w:eastAsia="仿宋" w:hAnsi="inherit" w:cs="宋体"/>
          <w:color w:val="000000"/>
          <w:kern w:val="0"/>
          <w:sz w:val="32"/>
          <w:szCs w:val="32"/>
        </w:rPr>
        <w:t>年</w:t>
      </w:r>
      <w:r w:rsidRPr="001D1107">
        <w:rPr>
          <w:rFonts w:ascii="inherit" w:eastAsia="仿宋" w:hAnsi="inherit" w:cs="宋体"/>
          <w:color w:val="000000"/>
          <w:kern w:val="0"/>
          <w:sz w:val="32"/>
          <w:szCs w:val="32"/>
        </w:rPr>
        <w:t>1</w:t>
      </w:r>
      <w:r w:rsidRPr="001D1107">
        <w:rPr>
          <w:rFonts w:ascii="inherit" w:eastAsia="仿宋" w:hAnsi="inherit" w:cs="宋体"/>
          <w:color w:val="000000"/>
          <w:kern w:val="0"/>
          <w:sz w:val="32"/>
          <w:szCs w:val="32"/>
        </w:rPr>
        <w:t>月</w:t>
      </w:r>
      <w:r w:rsidRPr="001D1107">
        <w:rPr>
          <w:rFonts w:ascii="inherit" w:eastAsia="仿宋" w:hAnsi="inherit" w:cs="宋体"/>
          <w:color w:val="000000"/>
          <w:kern w:val="0"/>
          <w:sz w:val="32"/>
          <w:szCs w:val="32"/>
        </w:rPr>
        <w:t>1</w:t>
      </w:r>
      <w:r w:rsidRPr="001D1107">
        <w:rPr>
          <w:rFonts w:ascii="inherit" w:eastAsia="仿宋" w:hAnsi="inherit" w:cs="宋体"/>
          <w:color w:val="000000"/>
          <w:kern w:val="0"/>
          <w:sz w:val="32"/>
          <w:szCs w:val="32"/>
        </w:rPr>
        <w:t>日起实施的采购项目，应当按规定公开采购意向；具备条件的地区可适当提前开展采购意向公开工作。</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w:t>
      </w:r>
      <w:r w:rsidRPr="001D1107">
        <w:rPr>
          <w:rFonts w:ascii="simhei" w:eastAsia="仿宋" w:hAnsi="simhei" w:cs="宋体"/>
          <w:b/>
          <w:bCs/>
          <w:color w:val="000000"/>
          <w:kern w:val="0"/>
          <w:sz w:val="32"/>
          <w:szCs w:val="32"/>
          <w:bdr w:val="none" w:sz="0" w:space="0" w:color="auto" w:frame="1"/>
        </w:rPr>
        <w:t>三、关于采购意向公开的主体和渠道</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采购意向由预算单位负责公开。中央预算单位的采购意向在中国政府采购网（</w:t>
      </w:r>
      <w:r w:rsidRPr="001D1107">
        <w:rPr>
          <w:rFonts w:ascii="inherit" w:eastAsia="仿宋" w:hAnsi="inherit" w:cs="宋体"/>
          <w:color w:val="000000"/>
          <w:kern w:val="0"/>
          <w:sz w:val="32"/>
          <w:szCs w:val="32"/>
        </w:rPr>
        <w:t>www.ccgp.gov.cn</w:t>
      </w:r>
      <w:r w:rsidRPr="001D1107">
        <w:rPr>
          <w:rFonts w:ascii="inherit" w:eastAsia="仿宋" w:hAnsi="inherit" w:cs="宋体"/>
          <w:color w:val="000000"/>
          <w:kern w:val="0"/>
          <w:sz w:val="32"/>
          <w:szCs w:val="32"/>
        </w:rPr>
        <w:t>）中央主网公开，地方预算单位的采购意向在中国政府采购网地方分网公开，采购意向也可在省级以上财政部门指定的其他媒体同步公开。主管预算单位可汇总本部门、本系统所属预算单位的采购意向集中公开，有条件的部门可在其部门门户网站同步公开本部门、本系统的采购意向。</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w:t>
      </w:r>
      <w:r w:rsidRPr="001D1107">
        <w:rPr>
          <w:rFonts w:ascii="simhei" w:eastAsia="仿宋" w:hAnsi="simhei" w:cs="宋体"/>
          <w:b/>
          <w:bCs/>
          <w:color w:val="000000"/>
          <w:kern w:val="0"/>
          <w:sz w:val="32"/>
          <w:szCs w:val="32"/>
          <w:bdr w:val="none" w:sz="0" w:space="0" w:color="auto" w:frame="1"/>
        </w:rPr>
        <w:t>四、关于采购意向公开的内容</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采购意向按采购项目公开。除以协议供货、定点采购方式实施的小额零星采购和由集中采购机构统一组织的批量集中采购外，按项目实施的集中采购目录以内或者采购</w:t>
      </w:r>
      <w:r w:rsidRPr="001D1107">
        <w:rPr>
          <w:rFonts w:ascii="inherit" w:eastAsia="仿宋" w:hAnsi="inherit" w:cs="宋体"/>
          <w:color w:val="000000"/>
          <w:kern w:val="0"/>
          <w:sz w:val="32"/>
          <w:szCs w:val="32"/>
        </w:rPr>
        <w:lastRenderedPageBreak/>
        <w:t>限额标准以上的货物、工程、服务采购均应当公开采购意向。</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采购意向公开的内容应当包括采购项目名称、采购需求概况、预算金额、预计采购时间等，政府采购意向公开参考文本见附件。其中，采购需求概况应当包括采购标的名称，采购标的需实现的主要功能或者目标，采购标的数量，以及采购标的需满足的质量、服务、安全、时限等要求。采购意向应当尽可能清晰完整，便于供应商提前做好参与采购活动的准备。采购意向仅作为供应商了解各单位初步采购安排的参考，采购项目实际采购需求、预算金额和执行时间以预算单位最终发布的采购公告和采购文件为准。</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w:t>
      </w:r>
      <w:r w:rsidRPr="001D1107">
        <w:rPr>
          <w:rFonts w:ascii="simhei" w:eastAsia="仿宋" w:hAnsi="simhei" w:cs="宋体"/>
          <w:b/>
          <w:bCs/>
          <w:color w:val="000000"/>
          <w:kern w:val="0"/>
          <w:sz w:val="32"/>
          <w:szCs w:val="32"/>
          <w:bdr w:val="none" w:sz="0" w:space="0" w:color="auto" w:frame="1"/>
        </w:rPr>
        <w:t>五、关于采购意向公开的依据和时间</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采购意向由预算单位定期或者不定期公开。部门预算批复前公开的采购意向，以部门预算</w:t>
      </w:r>
      <w:r w:rsidRPr="001D1107">
        <w:rPr>
          <w:rFonts w:ascii="inherit" w:eastAsia="仿宋" w:hAnsi="inherit" w:cs="宋体"/>
          <w:color w:val="000000"/>
          <w:kern w:val="0"/>
          <w:sz w:val="32"/>
          <w:szCs w:val="32"/>
        </w:rPr>
        <w:t>“</w:t>
      </w:r>
      <w:r w:rsidRPr="001D1107">
        <w:rPr>
          <w:rFonts w:ascii="inherit" w:eastAsia="仿宋" w:hAnsi="inherit" w:cs="宋体"/>
          <w:color w:val="000000"/>
          <w:kern w:val="0"/>
          <w:sz w:val="32"/>
          <w:szCs w:val="32"/>
        </w:rPr>
        <w:t>二上</w:t>
      </w:r>
      <w:r w:rsidRPr="001D1107">
        <w:rPr>
          <w:rFonts w:ascii="inherit" w:eastAsia="仿宋" w:hAnsi="inherit" w:cs="宋体"/>
          <w:color w:val="000000"/>
          <w:kern w:val="0"/>
          <w:sz w:val="32"/>
          <w:szCs w:val="32"/>
        </w:rPr>
        <w:t>”</w:t>
      </w:r>
      <w:r w:rsidRPr="001D1107">
        <w:rPr>
          <w:rFonts w:ascii="inherit" w:eastAsia="仿宋" w:hAnsi="inherit" w:cs="宋体"/>
          <w:color w:val="000000"/>
          <w:kern w:val="0"/>
          <w:sz w:val="32"/>
          <w:szCs w:val="32"/>
        </w:rPr>
        <w:t>内容为依据；部门预算批复后公开的采购意向，以部门预算为依据。预算执行中新增采购项目应当及时公开采购意向。采购意向公开时间应当尽量提前，原则上不得晚于采购活动开始前</w:t>
      </w:r>
      <w:r w:rsidRPr="001D1107">
        <w:rPr>
          <w:rFonts w:ascii="inherit" w:eastAsia="仿宋" w:hAnsi="inherit" w:cs="宋体"/>
          <w:color w:val="000000"/>
          <w:kern w:val="0"/>
          <w:sz w:val="32"/>
          <w:szCs w:val="32"/>
        </w:rPr>
        <w:t>30</w:t>
      </w:r>
      <w:r w:rsidRPr="001D1107">
        <w:rPr>
          <w:rFonts w:ascii="inherit" w:eastAsia="仿宋" w:hAnsi="inherit" w:cs="宋体"/>
          <w:color w:val="000000"/>
          <w:kern w:val="0"/>
          <w:sz w:val="32"/>
          <w:szCs w:val="32"/>
        </w:rPr>
        <w:t>日公开采购意向。因预算单位不可预见的原因急需开展的采购项目，可不公开采购意向。</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lastRenderedPageBreak/>
        <w:t xml:space="preserve">　　</w:t>
      </w:r>
      <w:r w:rsidRPr="001D1107">
        <w:rPr>
          <w:rFonts w:ascii="simhei" w:eastAsia="仿宋" w:hAnsi="simhei" w:cs="宋体"/>
          <w:b/>
          <w:bCs/>
          <w:color w:val="000000"/>
          <w:kern w:val="0"/>
          <w:sz w:val="32"/>
          <w:szCs w:val="32"/>
          <w:bdr w:val="none" w:sz="0" w:space="0" w:color="auto" w:frame="1"/>
        </w:rPr>
        <w:t>六、工作要求</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各中央预算单位要加强采购活动的计划性，按照本通知要求及时、全面公开采购意向。各中央主管预算单位应当做好统筹协调工作，及时安排部署，加强对本部门所属预算单位的督促和指导，确保所属预算单位严格按规定公开采购意向，做到不遗漏、不延误。</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各省级财政部门要根据本通知要求抓紧制定具体工作方案，对本地区采购意向公开工作进行布置，着重加强对市县级预算单位政府采购意向公开工作的指导，并在中国政府采购网地方分网设置相关专栏，确保本地区各级预算单位按要求完成采购意向公开工作。</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各地区、各部门要认真总结采购意向公开工作中好的做法和经验，对推进过程中遇到的新情况、新问题，要研究完善有关举措，并及时向财政部反映。财政部将结合政府采购透明度评估工作，对采购意向公开情况进行检查并对检查结果予以通报。</w:t>
      </w:r>
    </w:p>
    <w:p w:rsidR="00A90CFA" w:rsidRPr="001D1107" w:rsidRDefault="00A90CFA" w:rsidP="00A90CFA">
      <w:pPr>
        <w:widowControl/>
        <w:shd w:val="clear" w:color="auto" w:fill="FFFFFF"/>
        <w:spacing w:after="360"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特此通知。</w:t>
      </w:r>
    </w:p>
    <w:p w:rsidR="00A90CFA" w:rsidRPr="001D1107" w:rsidRDefault="00A90CFA" w:rsidP="00A90CFA">
      <w:pPr>
        <w:widowControl/>
        <w:shd w:val="clear" w:color="auto" w:fill="FFFFFF"/>
        <w:spacing w:line="560" w:lineRule="atLeast"/>
        <w:jc w:val="left"/>
        <w:textAlignment w:val="baseline"/>
        <w:rPr>
          <w:rFonts w:ascii="inherit" w:eastAsia="仿宋" w:hAnsi="inherit" w:cs="宋体" w:hint="eastAsia"/>
          <w:color w:val="000000"/>
          <w:kern w:val="0"/>
          <w:sz w:val="32"/>
          <w:szCs w:val="32"/>
        </w:rPr>
      </w:pPr>
      <w:r w:rsidRPr="001D1107">
        <w:rPr>
          <w:rFonts w:ascii="inherit" w:eastAsia="仿宋" w:hAnsi="inherit" w:cs="宋体"/>
          <w:color w:val="000000"/>
          <w:kern w:val="0"/>
          <w:sz w:val="32"/>
          <w:szCs w:val="32"/>
        </w:rPr>
        <w:t xml:space="preserve">　　附件：政府采购意向公开参考文本</w:t>
      </w:r>
      <w:r w:rsidRPr="001D1107">
        <w:rPr>
          <w:rFonts w:ascii="inherit" w:eastAsia="仿宋" w:hAnsi="inherit" w:cs="宋体"/>
          <w:color w:val="000000"/>
          <w:kern w:val="0"/>
          <w:sz w:val="32"/>
          <w:szCs w:val="32"/>
        </w:rPr>
        <w:t> </w:t>
      </w:r>
    </w:p>
    <w:p w:rsidR="00A90CFA" w:rsidRPr="001D1107" w:rsidRDefault="00450D33" w:rsidP="00450D33">
      <w:pPr>
        <w:widowControl/>
        <w:shd w:val="clear" w:color="auto" w:fill="FFFFFF"/>
        <w:spacing w:after="360" w:line="560" w:lineRule="atLeast"/>
        <w:ind w:right="560"/>
        <w:jc w:val="center"/>
        <w:textAlignment w:val="baseline"/>
        <w:rPr>
          <w:rFonts w:ascii="inherit" w:eastAsia="仿宋" w:hAnsi="inherit" w:cs="宋体" w:hint="eastAsia"/>
          <w:color w:val="000000"/>
          <w:kern w:val="0"/>
          <w:sz w:val="32"/>
          <w:szCs w:val="32"/>
        </w:rPr>
      </w:pPr>
      <w:r w:rsidRPr="001D1107">
        <w:rPr>
          <w:rFonts w:ascii="inherit" w:eastAsia="仿宋" w:hAnsi="inherit" w:cs="宋体" w:hint="eastAsia"/>
          <w:color w:val="000000"/>
          <w:kern w:val="0"/>
          <w:sz w:val="32"/>
          <w:szCs w:val="32"/>
        </w:rPr>
        <w:t xml:space="preserve">                              </w:t>
      </w:r>
      <w:r w:rsidRPr="001D1107">
        <w:rPr>
          <w:rFonts w:ascii="inherit" w:eastAsia="仿宋" w:hAnsi="inherit" w:cs="宋体"/>
          <w:color w:val="000000"/>
          <w:kern w:val="0"/>
          <w:sz w:val="32"/>
          <w:szCs w:val="32"/>
        </w:rPr>
        <w:t xml:space="preserve">     </w:t>
      </w:r>
      <w:r w:rsidR="00A90CFA" w:rsidRPr="001D1107">
        <w:rPr>
          <w:rFonts w:ascii="inherit" w:eastAsia="仿宋" w:hAnsi="inherit" w:cs="宋体"/>
          <w:color w:val="000000"/>
          <w:kern w:val="0"/>
          <w:sz w:val="32"/>
          <w:szCs w:val="32"/>
        </w:rPr>
        <w:t>财政部</w:t>
      </w:r>
      <w:r w:rsidR="00A90CFA" w:rsidRPr="001D1107">
        <w:rPr>
          <w:rFonts w:ascii="inherit" w:eastAsia="仿宋" w:hAnsi="inherit" w:cs="宋体"/>
          <w:color w:val="000000"/>
          <w:kern w:val="0"/>
          <w:sz w:val="32"/>
          <w:szCs w:val="32"/>
        </w:rPr>
        <w:br/>
      </w:r>
      <w:r w:rsidRPr="001D1107">
        <w:rPr>
          <w:rFonts w:ascii="inherit" w:eastAsia="仿宋" w:hAnsi="inherit" w:cs="宋体"/>
          <w:color w:val="000000"/>
          <w:kern w:val="0"/>
          <w:sz w:val="32"/>
          <w:szCs w:val="32"/>
        </w:rPr>
        <w:t xml:space="preserve">    </w:t>
      </w:r>
      <w:r w:rsidR="00402711">
        <w:rPr>
          <w:rFonts w:ascii="inherit" w:eastAsia="仿宋" w:hAnsi="inherit" w:cs="宋体"/>
          <w:color w:val="000000"/>
          <w:kern w:val="0"/>
          <w:sz w:val="32"/>
          <w:szCs w:val="32"/>
        </w:rPr>
        <w:t xml:space="preserve">                            </w:t>
      </w:r>
      <w:r w:rsidR="00A90CFA" w:rsidRPr="001D1107">
        <w:rPr>
          <w:rFonts w:ascii="inherit" w:eastAsia="仿宋" w:hAnsi="inherit" w:cs="宋体"/>
          <w:color w:val="000000"/>
          <w:kern w:val="0"/>
          <w:sz w:val="32"/>
          <w:szCs w:val="32"/>
        </w:rPr>
        <w:t>2020</w:t>
      </w:r>
      <w:r w:rsidR="00A90CFA" w:rsidRPr="001D1107">
        <w:rPr>
          <w:rFonts w:ascii="inherit" w:eastAsia="仿宋" w:hAnsi="inherit" w:cs="宋体"/>
          <w:color w:val="000000"/>
          <w:kern w:val="0"/>
          <w:sz w:val="32"/>
          <w:szCs w:val="32"/>
        </w:rPr>
        <w:t>年</w:t>
      </w:r>
      <w:r w:rsidR="00A90CFA" w:rsidRPr="001D1107">
        <w:rPr>
          <w:rFonts w:ascii="inherit" w:eastAsia="仿宋" w:hAnsi="inherit" w:cs="宋体"/>
          <w:color w:val="000000"/>
          <w:kern w:val="0"/>
          <w:sz w:val="32"/>
          <w:szCs w:val="32"/>
        </w:rPr>
        <w:t>3</w:t>
      </w:r>
      <w:r w:rsidR="00A90CFA" w:rsidRPr="001D1107">
        <w:rPr>
          <w:rFonts w:ascii="inherit" w:eastAsia="仿宋" w:hAnsi="inherit" w:cs="宋体"/>
          <w:color w:val="000000"/>
          <w:kern w:val="0"/>
          <w:sz w:val="32"/>
          <w:szCs w:val="32"/>
        </w:rPr>
        <w:t>月</w:t>
      </w:r>
      <w:r w:rsidR="00A90CFA" w:rsidRPr="001D1107">
        <w:rPr>
          <w:rFonts w:ascii="inherit" w:eastAsia="仿宋" w:hAnsi="inherit" w:cs="宋体"/>
          <w:color w:val="000000"/>
          <w:kern w:val="0"/>
          <w:sz w:val="32"/>
          <w:szCs w:val="32"/>
        </w:rPr>
        <w:t>2</w:t>
      </w:r>
      <w:r w:rsidR="00A90CFA" w:rsidRPr="001D1107">
        <w:rPr>
          <w:rFonts w:ascii="inherit" w:eastAsia="仿宋" w:hAnsi="inherit" w:cs="宋体"/>
          <w:color w:val="000000"/>
          <w:kern w:val="0"/>
          <w:sz w:val="32"/>
          <w:szCs w:val="32"/>
        </w:rPr>
        <w:t>日</w:t>
      </w:r>
    </w:p>
    <w:p w:rsidR="00E23BD0" w:rsidRDefault="00E23BD0" w:rsidP="00E23BD0">
      <w:pPr>
        <w:tabs>
          <w:tab w:val="left" w:pos="993"/>
          <w:tab w:val="left" w:pos="1134"/>
          <w:tab w:val="left" w:pos="1418"/>
        </w:tabs>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附件：政府采购意向公开参考文本</w:t>
      </w:r>
    </w:p>
    <w:p w:rsidR="00E23BD0" w:rsidRDefault="00E23BD0" w:rsidP="00E23BD0">
      <w:pPr>
        <w:tabs>
          <w:tab w:val="left" w:pos="993"/>
          <w:tab w:val="left" w:pos="1134"/>
          <w:tab w:val="left" w:pos="1418"/>
        </w:tabs>
        <w:spacing w:line="600" w:lineRule="exact"/>
        <w:jc w:val="center"/>
        <w:rPr>
          <w:rFonts w:ascii="方正小标宋_GBK" w:eastAsia="方正小标宋_GBK" w:hAnsi="方正小标宋_GBK" w:cs="方正小标宋_GBK"/>
          <w:sz w:val="44"/>
          <w:szCs w:val="44"/>
        </w:rPr>
      </w:pPr>
    </w:p>
    <w:p w:rsidR="00E23BD0" w:rsidRDefault="00E23BD0" w:rsidP="00E23BD0">
      <w:pPr>
        <w:tabs>
          <w:tab w:val="left" w:pos="993"/>
          <w:tab w:val="left" w:pos="1134"/>
          <w:tab w:val="left" w:pos="1418"/>
        </w:tabs>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（单位名称）</w:t>
      </w:r>
      <w:r>
        <w:rPr>
          <w:rFonts w:ascii="方正小标宋_GBK" w:eastAsia="方正小标宋_GBK" w:hAnsi="方正小标宋_GBK" w:cs="方正小标宋_GBK" w:hint="eastAsia"/>
          <w:sz w:val="44"/>
          <w:szCs w:val="44"/>
        </w:rPr>
        <w:t xml:space="preserve"> ____年____（至）____月</w:t>
      </w:r>
    </w:p>
    <w:p w:rsidR="00E23BD0" w:rsidRDefault="00E23BD0" w:rsidP="00E23BD0">
      <w:pPr>
        <w:tabs>
          <w:tab w:val="left" w:pos="993"/>
          <w:tab w:val="left" w:pos="1134"/>
          <w:tab w:val="left" w:pos="1418"/>
        </w:tabs>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政府采购意向</w:t>
      </w:r>
    </w:p>
    <w:p w:rsidR="00E23BD0" w:rsidRDefault="00E23BD0" w:rsidP="00E23BD0">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E23BD0" w:rsidRDefault="00E23BD0" w:rsidP="00E23BD0">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为便于供应商及时了解政府采购信息，根据《财政部关于开展政府采购意向公开工作的通知》（财库〔2020〕10号）等有关规定，现将</w:t>
      </w:r>
      <w:r>
        <w:rPr>
          <w:rFonts w:ascii="仿宋_GB2312" w:eastAsia="仿宋_GB2312" w:hAnsi="仿宋_GB2312" w:cs="仿宋_GB2312" w:hint="eastAsia"/>
          <w:sz w:val="32"/>
          <w:szCs w:val="32"/>
          <w:u w:val="single"/>
        </w:rPr>
        <w:t>（单位名称）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月采购意向公开如下：</w:t>
      </w:r>
    </w:p>
    <w:p w:rsidR="00E23BD0" w:rsidRDefault="00E23BD0" w:rsidP="00E23BD0">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tbl>
      <w:tblPr>
        <w:tblStyle w:val="aa"/>
        <w:tblW w:w="8755" w:type="dxa"/>
        <w:tblLayout w:type="fixed"/>
        <w:tblLook w:val="04A0" w:firstRow="1" w:lastRow="0" w:firstColumn="1" w:lastColumn="0" w:noHBand="0" w:noVBand="1"/>
      </w:tblPr>
      <w:tblGrid>
        <w:gridCol w:w="534"/>
        <w:gridCol w:w="1275"/>
        <w:gridCol w:w="2694"/>
        <w:gridCol w:w="1559"/>
        <w:gridCol w:w="1701"/>
        <w:gridCol w:w="992"/>
      </w:tblGrid>
      <w:tr w:rsidR="00E23BD0" w:rsidTr="004D66F1">
        <w:tc>
          <w:tcPr>
            <w:tcW w:w="534" w:type="dxa"/>
            <w:vAlign w:val="center"/>
          </w:tcPr>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序号</w:t>
            </w:r>
          </w:p>
        </w:tc>
        <w:tc>
          <w:tcPr>
            <w:tcW w:w="1275" w:type="dxa"/>
            <w:vAlign w:val="center"/>
          </w:tcPr>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采购项目</w:t>
            </w:r>
          </w:p>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名称</w:t>
            </w:r>
          </w:p>
        </w:tc>
        <w:tc>
          <w:tcPr>
            <w:tcW w:w="2694" w:type="dxa"/>
            <w:vAlign w:val="center"/>
          </w:tcPr>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采购需求概况</w:t>
            </w:r>
          </w:p>
        </w:tc>
        <w:tc>
          <w:tcPr>
            <w:tcW w:w="1559" w:type="dxa"/>
            <w:vAlign w:val="center"/>
          </w:tcPr>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预算金额</w:t>
            </w:r>
          </w:p>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（万元）</w:t>
            </w:r>
          </w:p>
        </w:tc>
        <w:tc>
          <w:tcPr>
            <w:tcW w:w="1701" w:type="dxa"/>
            <w:vAlign w:val="center"/>
          </w:tcPr>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预计采购时间</w:t>
            </w:r>
          </w:p>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（填写到月）</w:t>
            </w:r>
          </w:p>
        </w:tc>
        <w:tc>
          <w:tcPr>
            <w:tcW w:w="992" w:type="dxa"/>
            <w:vAlign w:val="center"/>
          </w:tcPr>
          <w:p w:rsidR="00E23BD0" w:rsidRDefault="00E23BD0" w:rsidP="004D66F1">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备注</w:t>
            </w:r>
          </w:p>
        </w:tc>
      </w:tr>
      <w:tr w:rsidR="00E23BD0" w:rsidTr="004D66F1">
        <w:tc>
          <w:tcPr>
            <w:tcW w:w="534" w:type="dxa"/>
            <w:vAlign w:val="center"/>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1275" w:type="dxa"/>
            <w:vAlign w:val="center"/>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填写具体采购项目的名称</w:t>
            </w:r>
          </w:p>
        </w:tc>
        <w:tc>
          <w:tcPr>
            <w:tcW w:w="2694" w:type="dxa"/>
            <w:vAlign w:val="center"/>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填写采购标的名称，采购标的需实现的主要功能或者目标，采购标的数量，以及采购标的需满足的质量、服务、安全、时限等要求</w:t>
            </w:r>
          </w:p>
        </w:tc>
        <w:tc>
          <w:tcPr>
            <w:tcW w:w="1559" w:type="dxa"/>
            <w:vAlign w:val="center"/>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精确到万元</w:t>
            </w:r>
          </w:p>
        </w:tc>
        <w:tc>
          <w:tcPr>
            <w:tcW w:w="1701" w:type="dxa"/>
            <w:vAlign w:val="center"/>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填写到月</w:t>
            </w:r>
          </w:p>
        </w:tc>
        <w:tc>
          <w:tcPr>
            <w:tcW w:w="992" w:type="dxa"/>
            <w:vAlign w:val="center"/>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其他需要说明的情况</w:t>
            </w:r>
          </w:p>
        </w:tc>
      </w:tr>
      <w:tr w:rsidR="00E23BD0" w:rsidTr="004D66F1">
        <w:trPr>
          <w:trHeight w:val="686"/>
        </w:trPr>
        <w:tc>
          <w:tcPr>
            <w:tcW w:w="534" w:type="dxa"/>
          </w:tcPr>
          <w:p w:rsidR="00E23BD0" w:rsidRDefault="00E23BD0" w:rsidP="004D66F1">
            <w:pPr>
              <w:tabs>
                <w:tab w:val="left" w:pos="993"/>
                <w:tab w:val="left" w:pos="1134"/>
                <w:tab w:val="left" w:pos="1418"/>
              </w:tabs>
              <w:spacing w:line="400" w:lineRule="exact"/>
              <w:jc w:val="center"/>
              <w:rPr>
                <w:rFonts w:ascii="仿宋_GB2312" w:eastAsia="仿宋_GB2312" w:hAnsi="仿宋_GB2312" w:cs="仿宋_GB2312"/>
                <w:sz w:val="24"/>
                <w:szCs w:val="32"/>
              </w:rPr>
            </w:pPr>
          </w:p>
        </w:tc>
        <w:tc>
          <w:tcPr>
            <w:tcW w:w="1275"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p>
        </w:tc>
        <w:tc>
          <w:tcPr>
            <w:tcW w:w="2694"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1559"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1701"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992"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r>
      <w:tr w:rsidR="00E23BD0" w:rsidTr="004D66F1">
        <w:trPr>
          <w:trHeight w:val="696"/>
        </w:trPr>
        <w:tc>
          <w:tcPr>
            <w:tcW w:w="534" w:type="dxa"/>
          </w:tcPr>
          <w:p w:rsidR="00E23BD0" w:rsidRDefault="00E23BD0" w:rsidP="004D66F1">
            <w:pPr>
              <w:tabs>
                <w:tab w:val="left" w:pos="993"/>
                <w:tab w:val="left" w:pos="1134"/>
                <w:tab w:val="left" w:pos="1418"/>
              </w:tabs>
              <w:spacing w:line="400" w:lineRule="exact"/>
              <w:jc w:val="center"/>
              <w:rPr>
                <w:rFonts w:ascii="仿宋_GB2312" w:eastAsia="仿宋_GB2312" w:hAnsi="仿宋_GB2312" w:cs="仿宋_GB2312"/>
                <w:sz w:val="24"/>
                <w:szCs w:val="32"/>
              </w:rPr>
            </w:pPr>
          </w:p>
        </w:tc>
        <w:tc>
          <w:tcPr>
            <w:tcW w:w="1275"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p>
        </w:tc>
        <w:tc>
          <w:tcPr>
            <w:tcW w:w="2694"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1559"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1701"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c>
          <w:tcPr>
            <w:tcW w:w="992" w:type="dxa"/>
          </w:tcPr>
          <w:p w:rsidR="00E23BD0" w:rsidRDefault="00E23BD0" w:rsidP="004D66F1">
            <w:pPr>
              <w:tabs>
                <w:tab w:val="left" w:pos="993"/>
                <w:tab w:val="left" w:pos="1134"/>
                <w:tab w:val="left" w:pos="1418"/>
              </w:tabs>
              <w:spacing w:line="400" w:lineRule="exact"/>
              <w:rPr>
                <w:rFonts w:ascii="仿宋_GB2312" w:eastAsia="仿宋_GB2312" w:hAnsi="仿宋_GB2312" w:cs="仿宋_GB2312"/>
                <w:sz w:val="24"/>
                <w:szCs w:val="32"/>
              </w:rPr>
            </w:pPr>
          </w:p>
        </w:tc>
      </w:tr>
    </w:tbl>
    <w:p w:rsidR="00E23BD0" w:rsidRDefault="00E23BD0" w:rsidP="00E23BD0">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本次公开的采购意向是本单位政府采购工作的初步安排，具体采购项目情况以相关采购公告和采购文件为准。</w:t>
      </w:r>
    </w:p>
    <w:p w:rsidR="00E23BD0" w:rsidRDefault="00E23BD0" w:rsidP="00E23BD0">
      <w:pPr>
        <w:tabs>
          <w:tab w:val="left" w:pos="993"/>
          <w:tab w:val="left" w:pos="1134"/>
          <w:tab w:val="left" w:pos="1418"/>
        </w:tabs>
        <w:spacing w:line="600" w:lineRule="exact"/>
        <w:ind w:firstLineChars="300" w:firstLine="9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XX（单位名称）</w:t>
      </w:r>
    </w:p>
    <w:p w:rsidR="00E23BD0" w:rsidRPr="00A90CFA" w:rsidRDefault="00E23BD0" w:rsidP="00E23BD0">
      <w:pPr>
        <w:widowControl/>
        <w:shd w:val="clear" w:color="auto" w:fill="FFFFFF"/>
        <w:spacing w:after="360" w:line="560" w:lineRule="atLeast"/>
        <w:jc w:val="right"/>
        <w:textAlignment w:val="baseline"/>
        <w:rPr>
          <w:rFonts w:ascii="inherit" w:eastAsia="仿宋" w:hAnsi="inherit" w:cs="宋体" w:hint="eastAsia"/>
          <w:color w:val="000000"/>
          <w:kern w:val="0"/>
          <w:sz w:val="28"/>
          <w:szCs w:val="28"/>
        </w:rPr>
      </w:pPr>
      <w:r>
        <w:rPr>
          <w:rFonts w:ascii="仿宋_GB2312" w:eastAsia="仿宋_GB2312" w:hAnsi="仿宋_GB2312" w:cs="仿宋_GB2312" w:hint="eastAsia"/>
          <w:sz w:val="32"/>
          <w:szCs w:val="32"/>
        </w:rPr>
        <w:t xml:space="preserve">年  月  日  </w:t>
      </w:r>
    </w:p>
    <w:sectPr w:rsidR="00E23BD0" w:rsidRPr="00A90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35" w:rsidRDefault="00426235" w:rsidP="00A90CFA">
      <w:r>
        <w:separator/>
      </w:r>
    </w:p>
  </w:endnote>
  <w:endnote w:type="continuationSeparator" w:id="0">
    <w:p w:rsidR="00426235" w:rsidRDefault="00426235" w:rsidP="00A9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imhei">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35" w:rsidRDefault="00426235" w:rsidP="00A90CFA">
      <w:r>
        <w:separator/>
      </w:r>
    </w:p>
  </w:footnote>
  <w:footnote w:type="continuationSeparator" w:id="0">
    <w:p w:rsidR="00426235" w:rsidRDefault="00426235" w:rsidP="00A90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D4"/>
    <w:rsid w:val="001D1107"/>
    <w:rsid w:val="00311222"/>
    <w:rsid w:val="00402711"/>
    <w:rsid w:val="00426235"/>
    <w:rsid w:val="00450D33"/>
    <w:rsid w:val="00663704"/>
    <w:rsid w:val="00846CD4"/>
    <w:rsid w:val="008B07BE"/>
    <w:rsid w:val="00A477A0"/>
    <w:rsid w:val="00A90CFA"/>
    <w:rsid w:val="00AB47F8"/>
    <w:rsid w:val="00AD5F4E"/>
    <w:rsid w:val="00B65BCE"/>
    <w:rsid w:val="00C76281"/>
    <w:rsid w:val="00D17563"/>
    <w:rsid w:val="00E23BD0"/>
    <w:rsid w:val="00E8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09C17"/>
  <w15:chartTrackingRefBased/>
  <w15:docId w15:val="{6E7EE4C2-3E8B-4975-8A45-DAFE3BE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90CF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A90C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C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CFA"/>
    <w:rPr>
      <w:sz w:val="18"/>
      <w:szCs w:val="18"/>
    </w:rPr>
  </w:style>
  <w:style w:type="paragraph" w:styleId="a5">
    <w:name w:val="footer"/>
    <w:basedOn w:val="a"/>
    <w:link w:val="a6"/>
    <w:uiPriority w:val="99"/>
    <w:unhideWhenUsed/>
    <w:rsid w:val="00A90CFA"/>
    <w:pPr>
      <w:tabs>
        <w:tab w:val="center" w:pos="4153"/>
        <w:tab w:val="right" w:pos="8306"/>
      </w:tabs>
      <w:snapToGrid w:val="0"/>
      <w:jc w:val="left"/>
    </w:pPr>
    <w:rPr>
      <w:sz w:val="18"/>
      <w:szCs w:val="18"/>
    </w:rPr>
  </w:style>
  <w:style w:type="character" w:customStyle="1" w:styleId="a6">
    <w:name w:val="页脚 字符"/>
    <w:basedOn w:val="a0"/>
    <w:link w:val="a5"/>
    <w:uiPriority w:val="99"/>
    <w:rsid w:val="00A90CFA"/>
    <w:rPr>
      <w:sz w:val="18"/>
      <w:szCs w:val="18"/>
    </w:rPr>
  </w:style>
  <w:style w:type="character" w:customStyle="1" w:styleId="10">
    <w:name w:val="标题 1 字符"/>
    <w:basedOn w:val="a0"/>
    <w:link w:val="1"/>
    <w:uiPriority w:val="9"/>
    <w:rsid w:val="00A90CFA"/>
    <w:rPr>
      <w:rFonts w:ascii="宋体" w:eastAsia="宋体" w:hAnsi="宋体" w:cs="宋体"/>
      <w:b/>
      <w:bCs/>
      <w:kern w:val="36"/>
      <w:sz w:val="48"/>
      <w:szCs w:val="48"/>
    </w:rPr>
  </w:style>
  <w:style w:type="character" w:customStyle="1" w:styleId="20">
    <w:name w:val="标题 2 字符"/>
    <w:basedOn w:val="a0"/>
    <w:link w:val="2"/>
    <w:uiPriority w:val="9"/>
    <w:rsid w:val="00A90CFA"/>
    <w:rPr>
      <w:rFonts w:ascii="宋体" w:eastAsia="宋体" w:hAnsi="宋体" w:cs="宋体"/>
      <w:b/>
      <w:bCs/>
      <w:kern w:val="0"/>
      <w:sz w:val="36"/>
      <w:szCs w:val="36"/>
    </w:rPr>
  </w:style>
  <w:style w:type="paragraph" w:customStyle="1" w:styleId="tc">
    <w:name w:val="tc"/>
    <w:basedOn w:val="a"/>
    <w:rsid w:val="00A90CFA"/>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A90CF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90CFA"/>
    <w:rPr>
      <w:b/>
      <w:bCs/>
    </w:rPr>
  </w:style>
  <w:style w:type="character" w:styleId="a9">
    <w:name w:val="Hyperlink"/>
    <w:basedOn w:val="a0"/>
    <w:uiPriority w:val="99"/>
    <w:semiHidden/>
    <w:unhideWhenUsed/>
    <w:rsid w:val="00A90CFA"/>
    <w:rPr>
      <w:color w:val="0000FF"/>
      <w:u w:val="single"/>
    </w:rPr>
  </w:style>
  <w:style w:type="table" w:styleId="aa">
    <w:name w:val="Table Grid"/>
    <w:basedOn w:val="a1"/>
    <w:qFormat/>
    <w:rsid w:val="00E23BD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65BCE"/>
    <w:rPr>
      <w:sz w:val="18"/>
      <w:szCs w:val="18"/>
    </w:rPr>
  </w:style>
  <w:style w:type="character" w:customStyle="1" w:styleId="ac">
    <w:name w:val="批注框文本 字符"/>
    <w:basedOn w:val="a0"/>
    <w:link w:val="ab"/>
    <w:uiPriority w:val="99"/>
    <w:semiHidden/>
    <w:rsid w:val="00B65B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2704">
      <w:bodyDiv w:val="1"/>
      <w:marLeft w:val="0"/>
      <w:marRight w:val="0"/>
      <w:marTop w:val="0"/>
      <w:marBottom w:val="0"/>
      <w:divBdr>
        <w:top w:val="none" w:sz="0" w:space="0" w:color="auto"/>
        <w:left w:val="none" w:sz="0" w:space="0" w:color="auto"/>
        <w:bottom w:val="none" w:sz="0" w:space="0" w:color="auto"/>
        <w:right w:val="none" w:sz="0" w:space="0" w:color="auto"/>
      </w:divBdr>
      <w:divsChild>
        <w:div w:id="1110471887">
          <w:marLeft w:val="0"/>
          <w:marRight w:val="0"/>
          <w:marTop w:val="0"/>
          <w:marBottom w:val="0"/>
          <w:divBdr>
            <w:top w:val="none" w:sz="0" w:space="0" w:color="auto"/>
            <w:left w:val="none" w:sz="0" w:space="0" w:color="auto"/>
            <w:bottom w:val="none" w:sz="0" w:space="0" w:color="auto"/>
            <w:right w:val="none" w:sz="0" w:space="0" w:color="auto"/>
          </w:divBdr>
        </w:div>
        <w:div w:id="744953716">
          <w:marLeft w:val="0"/>
          <w:marRight w:val="0"/>
          <w:marTop w:val="0"/>
          <w:marBottom w:val="0"/>
          <w:divBdr>
            <w:top w:val="none" w:sz="0" w:space="0" w:color="auto"/>
            <w:left w:val="none" w:sz="0" w:space="0" w:color="auto"/>
            <w:bottom w:val="none" w:sz="0" w:space="0" w:color="auto"/>
            <w:right w:val="none" w:sz="0" w:space="0" w:color="auto"/>
          </w:divBdr>
          <w:divsChild>
            <w:div w:id="547953317">
              <w:marLeft w:val="0"/>
              <w:marRight w:val="0"/>
              <w:marTop w:val="750"/>
              <w:marBottom w:val="0"/>
              <w:divBdr>
                <w:top w:val="single" w:sz="6" w:space="0" w:color="D1D1D1"/>
                <w:left w:val="none" w:sz="0" w:space="0" w:color="auto"/>
                <w:bottom w:val="single" w:sz="6" w:space="0" w:color="D1D1D1"/>
                <w:right w:val="none" w:sz="0" w:space="0" w:color="auto"/>
              </w:divBdr>
            </w:div>
            <w:div w:id="955873580">
              <w:marLeft w:val="0"/>
              <w:marRight w:val="0"/>
              <w:marTop w:val="100"/>
              <w:marBottom w:val="100"/>
              <w:divBdr>
                <w:top w:val="none" w:sz="0" w:space="0" w:color="auto"/>
                <w:left w:val="none" w:sz="0" w:space="0" w:color="auto"/>
                <w:bottom w:val="none" w:sz="0" w:space="0" w:color="auto"/>
                <w:right w:val="none" w:sz="0" w:space="0" w:color="auto"/>
              </w:divBdr>
              <w:divsChild>
                <w:div w:id="937181980">
                  <w:marLeft w:val="0"/>
                  <w:marRight w:val="0"/>
                  <w:marTop w:val="0"/>
                  <w:marBottom w:val="0"/>
                  <w:divBdr>
                    <w:top w:val="none" w:sz="0" w:space="0" w:color="auto"/>
                    <w:left w:val="none" w:sz="0" w:space="0" w:color="auto"/>
                    <w:bottom w:val="none" w:sz="0" w:space="0" w:color="auto"/>
                    <w:right w:val="none" w:sz="0" w:space="0" w:color="auto"/>
                  </w:divBdr>
                </w:div>
                <w:div w:id="754473296">
                  <w:marLeft w:val="0"/>
                  <w:marRight w:val="0"/>
                  <w:marTop w:val="100"/>
                  <w:marBottom w:val="100"/>
                  <w:divBdr>
                    <w:top w:val="single" w:sz="18" w:space="30" w:color="FF0000"/>
                    <w:left w:val="none" w:sz="0" w:space="0" w:color="auto"/>
                    <w:bottom w:val="none" w:sz="0" w:space="23" w:color="auto"/>
                    <w:right w:val="none" w:sz="0" w:space="0" w:color="auto"/>
                  </w:divBdr>
                </w:div>
                <w:div w:id="561477799">
                  <w:marLeft w:val="0"/>
                  <w:marRight w:val="0"/>
                  <w:marTop w:val="0"/>
                  <w:marBottom w:val="0"/>
                  <w:divBdr>
                    <w:top w:val="none" w:sz="0" w:space="0" w:color="auto"/>
                    <w:left w:val="none" w:sz="0" w:space="0" w:color="auto"/>
                    <w:bottom w:val="none" w:sz="0" w:space="0" w:color="auto"/>
                    <w:right w:val="none" w:sz="0" w:space="0" w:color="auto"/>
                  </w:divBdr>
                  <w:divsChild>
                    <w:div w:id="20056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337</Words>
  <Characters>1925</Characters>
  <Application>Microsoft Office Word</Application>
  <DocSecurity>0</DocSecurity>
  <Lines>16</Lines>
  <Paragraphs>4</Paragraphs>
  <ScaleCrop>false</ScaleCrop>
  <Company>whu</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lenovo</cp:lastModifiedBy>
  <cp:revision>9</cp:revision>
  <cp:lastPrinted>2020-06-19T02:06:00Z</cp:lastPrinted>
  <dcterms:created xsi:type="dcterms:W3CDTF">2020-04-25T03:35:00Z</dcterms:created>
  <dcterms:modified xsi:type="dcterms:W3CDTF">2020-06-19T02:47:00Z</dcterms:modified>
</cp:coreProperties>
</file>