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40" w:lineRule="exact"/>
        <w:jc w:val="center"/>
        <w:outlineLvl w:val="2"/>
        <w:rPr>
          <w:rFonts w:ascii="华文仿宋" w:hAnsi="华文仿宋" w:eastAsia="华文仿宋" w:cs="宋体"/>
          <w:b/>
          <w:bCs/>
          <w:kern w:val="0"/>
          <w:sz w:val="40"/>
          <w:szCs w:val="44"/>
        </w:rPr>
      </w:pPr>
      <w:r>
        <w:rPr>
          <w:rFonts w:hint="eastAsia" w:ascii="华文仿宋" w:hAnsi="华文仿宋" w:eastAsia="华文仿宋" w:cs="宋体"/>
          <w:b/>
          <w:bCs/>
          <w:kern w:val="0"/>
          <w:sz w:val="40"/>
          <w:szCs w:val="44"/>
        </w:rPr>
        <w:t>关于开展202</w:t>
      </w:r>
      <w:r>
        <w:rPr>
          <w:rFonts w:ascii="华文仿宋" w:hAnsi="华文仿宋" w:eastAsia="华文仿宋" w:cs="宋体"/>
          <w:b/>
          <w:bCs/>
          <w:kern w:val="0"/>
          <w:sz w:val="40"/>
          <w:szCs w:val="44"/>
        </w:rPr>
        <w:t>2</w:t>
      </w:r>
      <w:r>
        <w:rPr>
          <w:rFonts w:hint="eastAsia" w:ascii="华文仿宋" w:hAnsi="华文仿宋" w:eastAsia="华文仿宋" w:cs="宋体"/>
          <w:b/>
          <w:bCs/>
          <w:kern w:val="0"/>
          <w:sz w:val="40"/>
          <w:szCs w:val="44"/>
        </w:rPr>
        <w:t>年国家自然科学基金区域创新联合基金指南推荐工作的通知</w:t>
      </w:r>
    </w:p>
    <w:p>
      <w:pPr>
        <w:jc w:val="center"/>
        <w:rPr>
          <w:rFonts w:ascii="华文仿宋" w:hAnsi="华文仿宋" w:eastAsia="华文仿宋" w:cs="宋体"/>
          <w:b/>
          <w:bCs/>
          <w:kern w:val="0"/>
          <w:sz w:val="40"/>
          <w:szCs w:val="44"/>
        </w:rPr>
      </w:pPr>
    </w:p>
    <w:p>
      <w:pPr>
        <w:jc w:val="left"/>
        <w:rPr>
          <w:rFonts w:ascii="华文仿宋" w:hAnsi="华文仿宋" w:eastAsia="华文仿宋" w:cs="宋体"/>
          <w:b/>
          <w:bCs/>
          <w:kern w:val="0"/>
          <w:sz w:val="28"/>
          <w:szCs w:val="44"/>
        </w:rPr>
      </w:pPr>
      <w:r>
        <w:rPr>
          <w:rFonts w:hint="eastAsia" w:ascii="华文仿宋" w:hAnsi="华文仿宋" w:eastAsia="华文仿宋" w:cs="宋体"/>
          <w:b/>
          <w:bCs/>
          <w:kern w:val="0"/>
          <w:sz w:val="28"/>
          <w:szCs w:val="44"/>
        </w:rPr>
        <w:t>各有关单位：</w:t>
      </w:r>
    </w:p>
    <w:p>
      <w:pPr>
        <w:ind w:firstLine="561" w:firstLineChars="200"/>
        <w:jc w:val="left"/>
        <w:rPr>
          <w:rFonts w:ascii="华文仿宋" w:hAnsi="华文仿宋" w:eastAsia="华文仿宋" w:cs="宋体"/>
          <w:b/>
          <w:bCs/>
          <w:kern w:val="0"/>
          <w:sz w:val="28"/>
          <w:szCs w:val="44"/>
        </w:rPr>
      </w:pPr>
      <w:r>
        <w:rPr>
          <w:rFonts w:hint="eastAsia" w:ascii="华文仿宋" w:hAnsi="华文仿宋" w:eastAsia="华文仿宋" w:cs="宋体"/>
          <w:b/>
          <w:bCs/>
          <w:kern w:val="0"/>
          <w:sz w:val="28"/>
          <w:szCs w:val="44"/>
        </w:rPr>
        <w:t>为做好</w:t>
      </w:r>
      <w:r>
        <w:rPr>
          <w:rFonts w:ascii="华文仿宋" w:hAnsi="华文仿宋" w:eastAsia="华文仿宋" w:cs="宋体"/>
          <w:b/>
          <w:bCs/>
          <w:kern w:val="0"/>
          <w:sz w:val="28"/>
          <w:szCs w:val="44"/>
        </w:rPr>
        <w:t>2022年度湖北-国家区域创新发展联合基金（以下简称联合基金）项目指南组织推荐工作，</w:t>
      </w:r>
      <w:r>
        <w:rPr>
          <w:rFonts w:hint="eastAsia" w:ascii="华文仿宋" w:hAnsi="华文仿宋" w:eastAsia="华文仿宋" w:cs="宋体"/>
          <w:b/>
          <w:bCs/>
          <w:kern w:val="0"/>
          <w:sz w:val="28"/>
          <w:szCs w:val="44"/>
        </w:rPr>
        <w:t>省科技厅发布了《关于开展</w:t>
      </w:r>
      <w:r>
        <w:rPr>
          <w:rFonts w:ascii="华文仿宋" w:hAnsi="华文仿宋" w:eastAsia="华文仿宋" w:cs="宋体"/>
          <w:b/>
          <w:bCs/>
          <w:kern w:val="0"/>
          <w:sz w:val="28"/>
          <w:szCs w:val="44"/>
        </w:rPr>
        <w:t>2022年度湖北-国家区域创新发展</w:t>
      </w:r>
      <w:r>
        <w:rPr>
          <w:rFonts w:hint="eastAsia" w:ascii="华文仿宋" w:hAnsi="华文仿宋" w:eastAsia="华文仿宋" w:cs="宋体"/>
          <w:b/>
          <w:bCs/>
          <w:kern w:val="0"/>
          <w:sz w:val="28"/>
          <w:szCs w:val="44"/>
        </w:rPr>
        <w:t>联合基金项目指南推荐工作的预通知》，根据通知精神，特将我校指南建议推荐工作通知如下：</w:t>
      </w:r>
    </w:p>
    <w:p>
      <w:pPr>
        <w:ind w:firstLine="561" w:firstLineChars="200"/>
        <w:jc w:val="left"/>
        <w:rPr>
          <w:rFonts w:ascii="华文仿宋" w:hAnsi="华文仿宋" w:eastAsia="华文仿宋" w:cs="宋体"/>
          <w:b/>
          <w:bCs/>
          <w:kern w:val="0"/>
          <w:sz w:val="28"/>
          <w:szCs w:val="44"/>
        </w:rPr>
      </w:pPr>
    </w:p>
    <w:p>
      <w:pPr>
        <w:pStyle w:val="7"/>
        <w:numPr>
          <w:ilvl w:val="0"/>
          <w:numId w:val="1"/>
        </w:numPr>
        <w:ind w:left="720" w:leftChars="0" w:firstLineChars="0"/>
        <w:jc w:val="left"/>
        <w:rPr>
          <w:rFonts w:ascii="华文仿宋" w:hAnsi="华文仿宋" w:eastAsia="华文仿宋" w:cs="宋体"/>
          <w:b/>
          <w:bCs/>
          <w:kern w:val="0"/>
          <w:sz w:val="28"/>
          <w:szCs w:val="44"/>
        </w:rPr>
      </w:pPr>
      <w:r>
        <w:rPr>
          <w:rFonts w:hint="eastAsia" w:ascii="华文仿宋" w:hAnsi="华文仿宋" w:eastAsia="华文仿宋" w:cs="宋体"/>
          <w:b/>
          <w:bCs/>
          <w:kern w:val="0"/>
          <w:sz w:val="28"/>
          <w:szCs w:val="44"/>
        </w:rPr>
        <w:t>指南推荐方式：</w:t>
      </w:r>
    </w:p>
    <w:p>
      <w:pPr>
        <w:pStyle w:val="7"/>
        <w:ind w:firstLine="566" w:firstLineChars="202"/>
        <w:jc w:val="left"/>
        <w:rPr>
          <w:rFonts w:ascii="华文仿宋" w:hAnsi="华文仿宋" w:eastAsia="华文仿宋" w:cs="宋体"/>
          <w:b/>
          <w:bCs/>
          <w:kern w:val="0"/>
          <w:sz w:val="28"/>
          <w:szCs w:val="44"/>
        </w:rPr>
      </w:pPr>
      <w:r>
        <w:rPr>
          <w:rFonts w:hint="eastAsia" w:ascii="华文仿宋" w:hAnsi="华文仿宋" w:eastAsia="华文仿宋" w:cs="宋体"/>
          <w:b/>
          <w:bCs/>
          <w:kern w:val="0"/>
          <w:sz w:val="28"/>
          <w:szCs w:val="44"/>
        </w:rPr>
        <w:t>根据国家基金委关于联合基金的领域分类，按生物与农业、环境与生态、新材料与先进制造、电子信息、人口与健康、能源与化工、现代交通与航空航天等七个领域归类，聚焦我省优势领域、重点产业的重大需求，依托湖北实验室、国家重点实验室和</w:t>
      </w:r>
      <w:r>
        <w:rPr>
          <w:rFonts w:ascii="华文仿宋" w:hAnsi="华文仿宋" w:eastAsia="华文仿宋" w:cs="宋体"/>
          <w:b/>
          <w:bCs/>
          <w:kern w:val="0"/>
          <w:sz w:val="28"/>
          <w:szCs w:val="44"/>
        </w:rPr>
        <w:t>2016-2018年度评估优良的省重点实验室等省内国家级和省级基础研究创新平台，定向征集和遴选联合基金指南建议。其中湖北实验室按照研究方向推荐指南建议，其他符合条件的平台推荐指南建议限1项。</w:t>
      </w:r>
    </w:p>
    <w:p>
      <w:pPr>
        <w:pStyle w:val="7"/>
        <w:ind w:left="0" w:leftChars="0" w:firstLine="0" w:firstLineChars="0"/>
        <w:jc w:val="left"/>
        <w:rPr>
          <w:rFonts w:ascii="华文仿宋" w:hAnsi="华文仿宋" w:eastAsia="华文仿宋" w:cs="宋体"/>
          <w:b/>
          <w:bCs/>
          <w:kern w:val="0"/>
          <w:sz w:val="28"/>
          <w:szCs w:val="44"/>
        </w:rPr>
      </w:pPr>
    </w:p>
    <w:p>
      <w:pPr>
        <w:pStyle w:val="7"/>
        <w:numPr>
          <w:ilvl w:val="0"/>
          <w:numId w:val="1"/>
        </w:numPr>
        <w:ind w:left="720" w:leftChars="0" w:firstLineChars="0"/>
        <w:jc w:val="left"/>
        <w:rPr>
          <w:rFonts w:ascii="华文仿宋" w:hAnsi="华文仿宋" w:eastAsia="华文仿宋" w:cs="宋体"/>
          <w:b/>
          <w:bCs/>
          <w:kern w:val="0"/>
          <w:sz w:val="28"/>
          <w:szCs w:val="44"/>
        </w:rPr>
      </w:pPr>
      <w:r>
        <w:rPr>
          <w:rFonts w:hint="eastAsia" w:ascii="华文仿宋" w:hAnsi="华文仿宋" w:eastAsia="华文仿宋" w:cs="宋体"/>
          <w:b/>
          <w:bCs/>
          <w:kern w:val="0"/>
          <w:sz w:val="28"/>
          <w:szCs w:val="44"/>
        </w:rPr>
        <w:t>具体要求</w:t>
      </w:r>
    </w:p>
    <w:p>
      <w:pPr>
        <w:pStyle w:val="7"/>
        <w:numPr>
          <w:ilvl w:val="0"/>
          <w:numId w:val="2"/>
        </w:numPr>
        <w:ind w:left="0" w:firstLine="566" w:firstLineChars="0"/>
        <w:jc w:val="left"/>
        <w:rPr>
          <w:rFonts w:ascii="华文仿宋" w:hAnsi="华文仿宋" w:eastAsia="华文仿宋" w:cs="宋体"/>
          <w:b/>
          <w:bCs/>
          <w:kern w:val="0"/>
          <w:sz w:val="28"/>
          <w:szCs w:val="44"/>
        </w:rPr>
      </w:pPr>
      <w:r>
        <w:rPr>
          <w:rFonts w:hint="eastAsia" w:ascii="华文仿宋" w:hAnsi="华文仿宋" w:eastAsia="华文仿宋" w:cs="宋体"/>
          <w:b/>
          <w:bCs/>
          <w:kern w:val="0"/>
          <w:sz w:val="28"/>
          <w:szCs w:val="44"/>
        </w:rPr>
        <w:t>请各相关单位按照通知要求，积极组织符合条件的创新平台，参照附件中的模板格式和限项要求，提交指南建议。</w:t>
      </w:r>
    </w:p>
    <w:p>
      <w:pPr>
        <w:pStyle w:val="7"/>
        <w:numPr>
          <w:ilvl w:val="0"/>
          <w:numId w:val="2"/>
        </w:numPr>
        <w:ind w:left="0" w:firstLine="566" w:firstLineChars="0"/>
        <w:jc w:val="left"/>
        <w:rPr>
          <w:rFonts w:ascii="华文仿宋" w:hAnsi="华文仿宋" w:eastAsia="华文仿宋" w:cs="宋体"/>
          <w:b/>
          <w:bCs/>
          <w:kern w:val="0"/>
          <w:sz w:val="28"/>
          <w:szCs w:val="44"/>
        </w:rPr>
      </w:pPr>
      <w:r>
        <w:rPr>
          <w:rFonts w:hint="eastAsia" w:ascii="华文仿宋" w:hAnsi="华文仿宋" w:eastAsia="华文仿宋" w:cs="宋体"/>
          <w:b/>
          <w:bCs/>
          <w:kern w:val="0"/>
          <w:sz w:val="28"/>
          <w:szCs w:val="44"/>
        </w:rPr>
        <w:t>需提交的材料包括：《湖北</w:t>
      </w:r>
      <w:r>
        <w:rPr>
          <w:rFonts w:ascii="华文仿宋" w:hAnsi="华文仿宋" w:eastAsia="华文仿宋" w:cs="宋体"/>
          <w:b/>
          <w:bCs/>
          <w:kern w:val="0"/>
          <w:sz w:val="28"/>
          <w:szCs w:val="44"/>
        </w:rPr>
        <w:t>-NSFC联合基金指南建议推荐基本信息表</w:t>
      </w:r>
      <w:r>
        <w:rPr>
          <w:rFonts w:hint="eastAsia" w:ascii="华文仿宋" w:hAnsi="华文仿宋" w:eastAsia="华文仿宋" w:cs="宋体"/>
          <w:b/>
          <w:bCs/>
          <w:kern w:val="0"/>
          <w:sz w:val="28"/>
          <w:szCs w:val="44"/>
        </w:rPr>
        <w:t>》、《湖北</w:t>
      </w:r>
      <w:r>
        <w:rPr>
          <w:rFonts w:ascii="华文仿宋" w:hAnsi="华文仿宋" w:eastAsia="华文仿宋" w:cs="宋体"/>
          <w:b/>
          <w:bCs/>
          <w:kern w:val="0"/>
          <w:sz w:val="28"/>
          <w:szCs w:val="44"/>
        </w:rPr>
        <w:t>-NSFC联合基金指南建议书</w:t>
      </w:r>
      <w:r>
        <w:rPr>
          <w:rFonts w:hint="eastAsia" w:ascii="华文仿宋" w:hAnsi="华文仿宋" w:eastAsia="华文仿宋" w:cs="宋体"/>
          <w:b/>
          <w:bCs/>
          <w:kern w:val="0"/>
          <w:sz w:val="28"/>
          <w:szCs w:val="44"/>
        </w:rPr>
        <w:t>》、《湖北</w:t>
      </w:r>
      <w:r>
        <w:rPr>
          <w:rFonts w:ascii="华文仿宋" w:hAnsi="华文仿宋" w:eastAsia="华文仿宋" w:cs="宋体"/>
          <w:b/>
          <w:bCs/>
          <w:kern w:val="0"/>
          <w:sz w:val="28"/>
          <w:szCs w:val="44"/>
        </w:rPr>
        <w:t>-NSFC联合基金指南建议摘要</w:t>
      </w:r>
      <w:r>
        <w:rPr>
          <w:rFonts w:hint="eastAsia" w:ascii="华文仿宋" w:hAnsi="华文仿宋" w:eastAsia="华文仿宋" w:cs="宋体"/>
          <w:b/>
          <w:bCs/>
          <w:kern w:val="0"/>
          <w:sz w:val="28"/>
          <w:szCs w:val="44"/>
        </w:rPr>
        <w:t>》、《湖北</w:t>
      </w:r>
      <w:r>
        <w:rPr>
          <w:rFonts w:ascii="华文仿宋" w:hAnsi="华文仿宋" w:eastAsia="华文仿宋" w:cs="宋体"/>
          <w:b/>
          <w:bCs/>
          <w:kern w:val="0"/>
          <w:sz w:val="28"/>
          <w:szCs w:val="44"/>
        </w:rPr>
        <w:t>-NSFC联合基金指南公开发布建议</w:t>
      </w:r>
      <w:r>
        <w:rPr>
          <w:rFonts w:hint="eastAsia" w:ascii="华文仿宋" w:hAnsi="华文仿宋" w:eastAsia="华文仿宋" w:cs="宋体"/>
          <w:b/>
          <w:bCs/>
          <w:kern w:val="0"/>
          <w:sz w:val="28"/>
          <w:szCs w:val="44"/>
        </w:rPr>
        <w:t>》（以上均须依照附件模板填写）、本单位指南建议的审查意见（内容应包括科研伦理、科技安全以及涉密工作的审查情况，自拟）和本单位指南清单（自拟，excel版和纸质盖章扫描版均要）</w:t>
      </w:r>
    </w:p>
    <w:p>
      <w:pPr>
        <w:pStyle w:val="7"/>
        <w:ind w:left="1281" w:firstLine="0" w:firstLineChars="0"/>
        <w:jc w:val="left"/>
        <w:rPr>
          <w:rFonts w:ascii="华文仿宋" w:hAnsi="华文仿宋" w:eastAsia="华文仿宋" w:cs="宋体"/>
          <w:b/>
          <w:bCs/>
          <w:kern w:val="0"/>
          <w:sz w:val="28"/>
          <w:szCs w:val="44"/>
        </w:rPr>
      </w:pPr>
    </w:p>
    <w:p>
      <w:pPr>
        <w:pStyle w:val="7"/>
        <w:ind w:firstLine="0" w:firstLineChars="0"/>
        <w:jc w:val="left"/>
        <w:rPr>
          <w:rFonts w:ascii="华文仿宋" w:hAnsi="华文仿宋" w:eastAsia="华文仿宋" w:cs="宋体"/>
          <w:b/>
          <w:bCs/>
          <w:kern w:val="0"/>
          <w:sz w:val="28"/>
          <w:szCs w:val="44"/>
        </w:rPr>
      </w:pPr>
      <w:r>
        <w:rPr>
          <w:rFonts w:hint="eastAsia" w:ascii="华文仿宋" w:hAnsi="华文仿宋" w:eastAsia="华文仿宋" w:cs="宋体"/>
          <w:b/>
          <w:bCs/>
          <w:kern w:val="0"/>
          <w:sz w:val="28"/>
          <w:szCs w:val="44"/>
        </w:rPr>
        <w:t>附件：</w:t>
      </w:r>
    </w:p>
    <w:p>
      <w:pPr>
        <w:pStyle w:val="7"/>
        <w:numPr>
          <w:ilvl w:val="0"/>
          <w:numId w:val="3"/>
        </w:numPr>
        <w:ind w:left="0" w:firstLine="0" w:firstLineChars="0"/>
        <w:jc w:val="left"/>
        <w:rPr>
          <w:rFonts w:ascii="华文仿宋" w:hAnsi="华文仿宋" w:eastAsia="华文仿宋" w:cs="宋体"/>
          <w:b/>
          <w:bCs/>
          <w:kern w:val="0"/>
          <w:sz w:val="28"/>
          <w:szCs w:val="44"/>
        </w:rPr>
      </w:pPr>
      <w:r>
        <w:rPr>
          <w:rFonts w:hint="eastAsia" w:ascii="华文仿宋" w:hAnsi="华文仿宋" w:eastAsia="华文仿宋" w:cs="宋体"/>
          <w:b/>
          <w:bCs/>
          <w:kern w:val="0"/>
          <w:sz w:val="28"/>
          <w:szCs w:val="44"/>
        </w:rPr>
        <w:t>湖北</w:t>
      </w:r>
      <w:r>
        <w:rPr>
          <w:rFonts w:ascii="华文仿宋" w:hAnsi="华文仿宋" w:eastAsia="华文仿宋" w:cs="宋体"/>
          <w:b/>
          <w:bCs/>
          <w:kern w:val="0"/>
          <w:sz w:val="28"/>
          <w:szCs w:val="44"/>
        </w:rPr>
        <w:t>-NSFC联合基金指南建议推荐基本信息表</w:t>
      </w:r>
    </w:p>
    <w:p>
      <w:pPr>
        <w:pStyle w:val="7"/>
        <w:numPr>
          <w:ilvl w:val="0"/>
          <w:numId w:val="3"/>
        </w:numPr>
        <w:ind w:left="0" w:firstLine="0" w:firstLineChars="0"/>
        <w:jc w:val="left"/>
        <w:rPr>
          <w:rFonts w:ascii="华文仿宋" w:hAnsi="华文仿宋" w:eastAsia="华文仿宋" w:cs="宋体"/>
          <w:b/>
          <w:bCs/>
          <w:kern w:val="0"/>
          <w:sz w:val="28"/>
          <w:szCs w:val="44"/>
        </w:rPr>
      </w:pPr>
      <w:r>
        <w:rPr>
          <w:rFonts w:hint="eastAsia" w:ascii="华文仿宋" w:hAnsi="华文仿宋" w:eastAsia="华文仿宋" w:cs="宋体"/>
          <w:b/>
          <w:bCs/>
          <w:kern w:val="0"/>
          <w:sz w:val="28"/>
          <w:szCs w:val="44"/>
        </w:rPr>
        <w:t>湖北</w:t>
      </w:r>
      <w:r>
        <w:rPr>
          <w:rFonts w:ascii="华文仿宋" w:hAnsi="华文仿宋" w:eastAsia="华文仿宋" w:cs="宋体"/>
          <w:b/>
          <w:bCs/>
          <w:kern w:val="0"/>
          <w:sz w:val="28"/>
          <w:szCs w:val="44"/>
        </w:rPr>
        <w:t>-NSFC联合基金指南建议书</w:t>
      </w:r>
    </w:p>
    <w:p>
      <w:pPr>
        <w:pStyle w:val="7"/>
        <w:numPr>
          <w:ilvl w:val="0"/>
          <w:numId w:val="3"/>
        </w:numPr>
        <w:ind w:left="0" w:firstLine="0" w:firstLineChars="0"/>
        <w:jc w:val="left"/>
        <w:rPr>
          <w:rFonts w:ascii="华文仿宋" w:hAnsi="华文仿宋" w:eastAsia="华文仿宋" w:cs="宋体"/>
          <w:b/>
          <w:bCs/>
          <w:kern w:val="0"/>
          <w:sz w:val="28"/>
          <w:szCs w:val="44"/>
        </w:rPr>
      </w:pPr>
      <w:r>
        <w:rPr>
          <w:rFonts w:hint="eastAsia" w:ascii="华文仿宋" w:hAnsi="华文仿宋" w:eastAsia="华文仿宋" w:cs="宋体"/>
          <w:b/>
          <w:bCs/>
          <w:kern w:val="0"/>
          <w:sz w:val="28"/>
          <w:szCs w:val="44"/>
        </w:rPr>
        <w:t>湖北</w:t>
      </w:r>
      <w:r>
        <w:rPr>
          <w:rFonts w:ascii="华文仿宋" w:hAnsi="华文仿宋" w:eastAsia="华文仿宋" w:cs="宋体"/>
          <w:b/>
          <w:bCs/>
          <w:kern w:val="0"/>
          <w:sz w:val="28"/>
          <w:szCs w:val="44"/>
        </w:rPr>
        <w:t>-NSFC联合基金指南建议摘要</w:t>
      </w:r>
    </w:p>
    <w:p>
      <w:pPr>
        <w:pStyle w:val="7"/>
        <w:numPr>
          <w:ilvl w:val="0"/>
          <w:numId w:val="3"/>
        </w:numPr>
        <w:ind w:left="0" w:firstLine="0" w:firstLineChars="0"/>
        <w:jc w:val="left"/>
        <w:rPr>
          <w:rFonts w:ascii="华文仿宋" w:hAnsi="华文仿宋" w:eastAsia="华文仿宋" w:cs="宋体"/>
          <w:b/>
          <w:bCs/>
          <w:kern w:val="0"/>
          <w:sz w:val="28"/>
          <w:szCs w:val="44"/>
        </w:rPr>
      </w:pPr>
      <w:r>
        <w:rPr>
          <w:rFonts w:hint="eastAsia" w:ascii="华文仿宋" w:hAnsi="华文仿宋" w:eastAsia="华文仿宋" w:cs="宋体"/>
          <w:b/>
          <w:bCs/>
          <w:kern w:val="0"/>
          <w:sz w:val="28"/>
          <w:szCs w:val="44"/>
        </w:rPr>
        <w:t>湖北</w:t>
      </w:r>
      <w:r>
        <w:rPr>
          <w:rFonts w:ascii="华文仿宋" w:hAnsi="华文仿宋" w:eastAsia="华文仿宋" w:cs="宋体"/>
          <w:b/>
          <w:bCs/>
          <w:kern w:val="0"/>
          <w:sz w:val="28"/>
          <w:szCs w:val="44"/>
        </w:rPr>
        <w:t>-NSFC联合基金指南公开发布建议</w:t>
      </w:r>
    </w:p>
    <w:p>
      <w:pPr>
        <w:pStyle w:val="7"/>
        <w:ind w:left="1281" w:firstLine="561"/>
        <w:jc w:val="left"/>
        <w:rPr>
          <w:rFonts w:ascii="华文仿宋" w:hAnsi="华文仿宋" w:eastAsia="华文仿宋" w:cs="宋体"/>
          <w:b/>
          <w:bCs/>
          <w:kern w:val="0"/>
          <w:sz w:val="28"/>
          <w:szCs w:val="44"/>
        </w:rPr>
      </w:pPr>
    </w:p>
    <w:p>
      <w:pPr>
        <w:pStyle w:val="7"/>
        <w:ind w:left="1281" w:right="280" w:firstLine="561"/>
        <w:jc w:val="right"/>
        <w:rPr>
          <w:rFonts w:ascii="华文仿宋" w:hAnsi="华文仿宋" w:eastAsia="华文仿宋" w:cs="宋体"/>
          <w:b/>
          <w:bCs/>
          <w:kern w:val="0"/>
          <w:sz w:val="28"/>
          <w:szCs w:val="44"/>
        </w:rPr>
      </w:pPr>
      <w:r>
        <w:rPr>
          <w:rFonts w:hint="eastAsia" w:ascii="华文仿宋" w:hAnsi="华文仿宋" w:eastAsia="华文仿宋" w:cs="宋体"/>
          <w:b/>
          <w:bCs/>
          <w:kern w:val="0"/>
          <w:sz w:val="28"/>
          <w:szCs w:val="44"/>
        </w:rPr>
        <w:t>科发院项目处</w:t>
      </w:r>
    </w:p>
    <w:p>
      <w:pPr>
        <w:pStyle w:val="7"/>
        <w:ind w:left="1281" w:right="280" w:firstLine="561"/>
        <w:jc w:val="right"/>
        <w:rPr>
          <w:rFonts w:ascii="华文仿宋" w:hAnsi="华文仿宋" w:eastAsia="华文仿宋" w:cs="宋体"/>
          <w:b/>
          <w:bCs/>
          <w:kern w:val="0"/>
          <w:sz w:val="28"/>
          <w:szCs w:val="44"/>
        </w:rPr>
      </w:pPr>
      <w:r>
        <w:rPr>
          <w:rFonts w:ascii="华文仿宋" w:hAnsi="华文仿宋" w:eastAsia="华文仿宋" w:cs="宋体"/>
          <w:b/>
          <w:bCs/>
          <w:kern w:val="0"/>
          <w:sz w:val="28"/>
          <w:szCs w:val="44"/>
        </w:rPr>
        <w:t>2021年</w:t>
      </w:r>
      <w:r>
        <w:rPr>
          <w:rFonts w:hint="eastAsia" w:ascii="华文仿宋" w:hAnsi="华文仿宋" w:eastAsia="华文仿宋" w:cs="宋体"/>
          <w:b/>
          <w:bCs/>
          <w:kern w:val="0"/>
          <w:sz w:val="28"/>
          <w:szCs w:val="44"/>
        </w:rPr>
        <w:t>4</w:t>
      </w:r>
      <w:r>
        <w:rPr>
          <w:rFonts w:ascii="华文仿宋" w:hAnsi="华文仿宋" w:eastAsia="华文仿宋" w:cs="宋体"/>
          <w:b/>
          <w:bCs/>
          <w:kern w:val="0"/>
          <w:sz w:val="28"/>
          <w:szCs w:val="44"/>
        </w:rPr>
        <w:t>月</w:t>
      </w:r>
      <w:r>
        <w:rPr>
          <w:rFonts w:hint="eastAsia" w:ascii="华文仿宋" w:hAnsi="华文仿宋" w:eastAsia="华文仿宋" w:cs="宋体"/>
          <w:b/>
          <w:bCs/>
          <w:kern w:val="0"/>
          <w:sz w:val="28"/>
          <w:szCs w:val="44"/>
        </w:rPr>
        <w:t>25</w:t>
      </w:r>
      <w:r>
        <w:rPr>
          <w:rFonts w:ascii="华文仿宋" w:hAnsi="华文仿宋" w:eastAsia="华文仿宋" w:cs="宋体"/>
          <w:b/>
          <w:bCs/>
          <w:kern w:val="0"/>
          <w:sz w:val="28"/>
          <w:szCs w:val="44"/>
        </w:rPr>
        <w:t>日</w:t>
      </w:r>
    </w:p>
    <w:p>
      <w:pPr>
        <w:pStyle w:val="7"/>
        <w:numPr>
          <w:numId w:val="0"/>
        </w:numPr>
        <w:ind w:leftChars="0"/>
        <w:jc w:val="both"/>
        <w:rPr>
          <w:rFonts w:hint="eastAsia" w:ascii="华文仿宋" w:hAnsi="华文仿宋" w:eastAsia="华文仿宋" w:cs="宋体"/>
          <w:b/>
          <w:bCs/>
          <w:kern w:val="0"/>
          <w:sz w:val="28"/>
          <w:szCs w:val="44"/>
          <w:highlight w:val="yellow"/>
          <w:lang w:eastAsia="zh-CN"/>
        </w:rPr>
      </w:pPr>
      <w:r>
        <w:rPr>
          <w:rFonts w:hint="eastAsia" w:ascii="华文仿宋" w:hAnsi="华文仿宋" w:eastAsia="华文仿宋" w:cs="宋体"/>
          <w:b/>
          <w:bCs/>
          <w:kern w:val="0"/>
          <w:sz w:val="28"/>
          <w:szCs w:val="44"/>
          <w:highlight w:val="yellow"/>
        </w:rPr>
        <w:t>提交时间</w:t>
      </w:r>
      <w:r>
        <w:rPr>
          <w:rFonts w:hint="eastAsia" w:ascii="华文仿宋" w:hAnsi="华文仿宋" w:eastAsia="华文仿宋" w:cs="宋体"/>
          <w:b/>
          <w:bCs/>
          <w:kern w:val="0"/>
          <w:sz w:val="28"/>
          <w:szCs w:val="44"/>
          <w:highlight w:val="yellow"/>
          <w:lang w:eastAsia="zh-CN"/>
        </w:rPr>
        <w:t>：</w:t>
      </w:r>
      <w:bookmarkStart w:id="2" w:name="_GoBack"/>
      <w:bookmarkEnd w:id="2"/>
    </w:p>
    <w:p>
      <w:pPr>
        <w:pStyle w:val="7"/>
        <w:ind w:firstLine="566" w:firstLineChars="202"/>
        <w:jc w:val="both"/>
        <w:rPr>
          <w:rFonts w:ascii="华文仿宋" w:hAnsi="华文仿宋" w:eastAsia="华文仿宋" w:cs="宋体"/>
          <w:b/>
          <w:bCs/>
          <w:kern w:val="0"/>
          <w:sz w:val="28"/>
          <w:szCs w:val="44"/>
          <w:highlight w:val="yellow"/>
        </w:rPr>
      </w:pPr>
      <w:r>
        <w:rPr>
          <w:rFonts w:hint="eastAsia" w:ascii="华文仿宋" w:hAnsi="华文仿宋" w:eastAsia="华文仿宋" w:cs="宋体"/>
          <w:b/>
          <w:bCs/>
          <w:kern w:val="0"/>
          <w:sz w:val="28"/>
          <w:szCs w:val="44"/>
          <w:highlight w:val="yellow"/>
        </w:rPr>
        <w:t>请</w:t>
      </w:r>
      <w:r>
        <w:rPr>
          <w:rFonts w:hint="eastAsia" w:ascii="华文仿宋" w:hAnsi="华文仿宋" w:eastAsia="华文仿宋" w:cs="宋体"/>
          <w:b/>
          <w:bCs/>
          <w:kern w:val="0"/>
          <w:sz w:val="28"/>
          <w:szCs w:val="44"/>
          <w:highlight w:val="yellow"/>
          <w:lang w:val="en-US" w:eastAsia="zh-CN"/>
        </w:rPr>
        <w:t>拟申报老师</w:t>
      </w:r>
      <w:r>
        <w:rPr>
          <w:rFonts w:hint="eastAsia" w:ascii="华文仿宋" w:hAnsi="华文仿宋" w:eastAsia="华文仿宋" w:cs="宋体"/>
          <w:b/>
          <w:bCs/>
          <w:kern w:val="0"/>
          <w:sz w:val="28"/>
          <w:szCs w:val="44"/>
          <w:highlight w:val="yellow"/>
        </w:rPr>
        <w:t>在5月</w:t>
      </w:r>
      <w:r>
        <w:rPr>
          <w:rFonts w:hint="eastAsia" w:ascii="华文仿宋" w:hAnsi="华文仿宋" w:eastAsia="华文仿宋" w:cs="宋体"/>
          <w:b/>
          <w:bCs/>
          <w:kern w:val="0"/>
          <w:sz w:val="28"/>
          <w:szCs w:val="44"/>
          <w:highlight w:val="yellow"/>
          <w:lang w:val="en-US" w:eastAsia="zh-CN"/>
        </w:rPr>
        <w:t>4</w:t>
      </w:r>
      <w:r>
        <w:rPr>
          <w:rFonts w:hint="eastAsia" w:ascii="华文仿宋" w:hAnsi="华文仿宋" w:eastAsia="华文仿宋" w:cs="宋体"/>
          <w:b/>
          <w:bCs/>
          <w:kern w:val="0"/>
          <w:sz w:val="28"/>
          <w:szCs w:val="44"/>
          <w:highlight w:val="yellow"/>
        </w:rPr>
        <w:t>日1</w:t>
      </w:r>
      <w:r>
        <w:rPr>
          <w:rFonts w:ascii="华文仿宋" w:hAnsi="华文仿宋" w:eastAsia="华文仿宋" w:cs="宋体"/>
          <w:b/>
          <w:bCs/>
          <w:kern w:val="0"/>
          <w:sz w:val="28"/>
          <w:szCs w:val="44"/>
          <w:highlight w:val="yellow"/>
        </w:rPr>
        <w:t>7</w:t>
      </w:r>
      <w:r>
        <w:rPr>
          <w:rFonts w:hint="eastAsia" w:ascii="华文仿宋" w:hAnsi="华文仿宋" w:eastAsia="华文仿宋" w:cs="宋体"/>
          <w:b/>
          <w:bCs/>
          <w:kern w:val="0"/>
          <w:sz w:val="28"/>
          <w:szCs w:val="44"/>
          <w:highlight w:val="yellow"/>
        </w:rPr>
        <w:t>点前将相关材料电子版</w:t>
      </w:r>
      <w:r>
        <w:rPr>
          <w:highlight w:val="yellow"/>
        </w:rPr>
        <w:fldChar w:fldCharType="begin"/>
      </w:r>
      <w:r>
        <w:rPr>
          <w:highlight w:val="yellow"/>
        </w:rPr>
        <w:instrText xml:space="preserve"> HYPERLINK "mailto:发送到wdjcb@whu.edu.cn" </w:instrText>
      </w:r>
      <w:r>
        <w:rPr>
          <w:highlight w:val="yellow"/>
        </w:rPr>
        <w:fldChar w:fldCharType="separate"/>
      </w:r>
      <w:r>
        <w:rPr>
          <w:rStyle w:val="6"/>
          <w:rFonts w:hint="eastAsia" w:ascii="华文仿宋" w:hAnsi="华文仿宋" w:eastAsia="华文仿宋" w:cs="宋体"/>
          <w:b/>
          <w:bCs/>
          <w:kern w:val="0"/>
          <w:sz w:val="28"/>
          <w:szCs w:val="44"/>
          <w:highlight w:val="yellow"/>
        </w:rPr>
        <w:t>发送到</w:t>
      </w:r>
      <w:r>
        <w:rPr>
          <w:rStyle w:val="6"/>
          <w:rFonts w:hint="eastAsia" w:ascii="华文仿宋" w:hAnsi="华文仿宋" w:eastAsia="华文仿宋" w:cs="宋体"/>
          <w:b/>
          <w:bCs/>
          <w:kern w:val="0"/>
          <w:sz w:val="28"/>
          <w:szCs w:val="44"/>
          <w:highlight w:val="yellow"/>
          <w:lang w:val="en-US" w:eastAsia="zh-CN"/>
        </w:rPr>
        <w:t>pengqian_lia</w:t>
      </w:r>
      <w:r>
        <w:rPr>
          <w:rStyle w:val="6"/>
          <w:rFonts w:hint="eastAsia" w:ascii="华文仿宋" w:hAnsi="华文仿宋" w:eastAsia="华文仿宋" w:cs="宋体"/>
          <w:b/>
          <w:bCs/>
          <w:kern w:val="0"/>
          <w:sz w:val="28"/>
          <w:szCs w:val="44"/>
          <w:highlight w:val="yellow"/>
        </w:rPr>
        <w:t>@whu.edu.cn</w:t>
      </w:r>
      <w:r>
        <w:rPr>
          <w:rStyle w:val="6"/>
          <w:rFonts w:hint="eastAsia" w:ascii="华文仿宋" w:hAnsi="华文仿宋" w:eastAsia="华文仿宋" w:cs="宋体"/>
          <w:b/>
          <w:bCs/>
          <w:kern w:val="0"/>
          <w:sz w:val="28"/>
          <w:szCs w:val="44"/>
          <w:highlight w:val="yellow"/>
        </w:rPr>
        <w:fldChar w:fldCharType="end"/>
      </w:r>
      <w:r>
        <w:rPr>
          <w:rFonts w:hint="eastAsia" w:ascii="华文仿宋" w:hAnsi="华文仿宋" w:eastAsia="华文仿宋" w:cs="宋体"/>
          <w:b/>
          <w:bCs/>
          <w:kern w:val="0"/>
          <w:sz w:val="28"/>
          <w:szCs w:val="44"/>
          <w:highlight w:val="yellow"/>
        </w:rPr>
        <w:t>，5月6日</w:t>
      </w:r>
      <w:r>
        <w:rPr>
          <w:rFonts w:hint="eastAsia" w:ascii="华文仿宋" w:hAnsi="华文仿宋" w:eastAsia="华文仿宋" w:cs="宋体"/>
          <w:b/>
          <w:bCs/>
          <w:kern w:val="0"/>
          <w:sz w:val="28"/>
          <w:szCs w:val="44"/>
          <w:highlight w:val="yellow"/>
          <w:lang w:val="en-US" w:eastAsia="zh-CN"/>
        </w:rPr>
        <w:t>9</w:t>
      </w:r>
      <w:r>
        <w:rPr>
          <w:rFonts w:hint="eastAsia" w:ascii="华文仿宋" w:hAnsi="华文仿宋" w:eastAsia="华文仿宋" w:cs="宋体"/>
          <w:b/>
          <w:bCs/>
          <w:kern w:val="0"/>
          <w:sz w:val="28"/>
          <w:szCs w:val="44"/>
          <w:highlight w:val="yellow"/>
        </w:rPr>
        <w:t>点前纸质件送至</w:t>
      </w:r>
      <w:r>
        <w:rPr>
          <w:rFonts w:hint="eastAsia" w:ascii="华文仿宋" w:hAnsi="华文仿宋" w:eastAsia="华文仿宋" w:cs="宋体"/>
          <w:b/>
          <w:bCs/>
          <w:kern w:val="0"/>
          <w:sz w:val="28"/>
          <w:szCs w:val="44"/>
          <w:highlight w:val="yellow"/>
          <w:lang w:val="en-US" w:eastAsia="zh-CN"/>
        </w:rPr>
        <w:t>学院212</w:t>
      </w:r>
      <w:r>
        <w:rPr>
          <w:rFonts w:hint="eastAsia" w:ascii="华文仿宋" w:hAnsi="华文仿宋" w:eastAsia="华文仿宋" w:cs="宋体"/>
          <w:b/>
          <w:bCs/>
          <w:kern w:val="0"/>
          <w:sz w:val="28"/>
          <w:szCs w:val="44"/>
          <w:highlight w:val="yellow"/>
        </w:rPr>
        <w:t>办公室。</w:t>
      </w:r>
    </w:p>
    <w:p>
      <w:pPr>
        <w:pStyle w:val="7"/>
        <w:ind w:left="0" w:leftChars="0" w:right="280" w:firstLine="0" w:firstLineChars="0"/>
        <w:jc w:val="both"/>
        <w:rPr>
          <w:rFonts w:ascii="华文仿宋" w:hAnsi="华文仿宋" w:eastAsia="华文仿宋" w:cs="宋体"/>
          <w:b/>
          <w:bCs/>
          <w:kern w:val="0"/>
          <w:sz w:val="28"/>
          <w:szCs w:val="44"/>
        </w:rPr>
      </w:pPr>
    </w:p>
    <w:p>
      <w:pPr>
        <w:rPr>
          <w:rFonts w:ascii="黑体" w:hAnsi="黑体" w:eastAsia="黑体" w:cs="Times New Roman"/>
          <w:sz w:val="32"/>
          <w:szCs w:val="32"/>
        </w:rPr>
      </w:pPr>
      <w:r>
        <w:rPr>
          <w:rFonts w:ascii="华文仿宋" w:hAnsi="华文仿宋" w:eastAsia="华文仿宋" w:cs="宋体"/>
          <w:b/>
          <w:bCs/>
          <w:kern w:val="0"/>
          <w:sz w:val="28"/>
          <w:szCs w:val="44"/>
        </w:rPr>
        <w:br w:type="page"/>
      </w:r>
      <w:r>
        <w:rPr>
          <w:rFonts w:hint="eastAsia" w:ascii="黑体" w:hAnsi="黑体" w:eastAsia="黑体" w:cs="Times New Roman"/>
          <w:sz w:val="32"/>
          <w:szCs w:val="32"/>
        </w:rPr>
        <w:t>附件1：</w:t>
      </w:r>
    </w:p>
    <w:p>
      <w:pPr>
        <w:rPr>
          <w:rFonts w:ascii="方正小标宋简体" w:hAnsi="Times New Roman" w:eastAsia="方正小标宋简体" w:cs="Times New Roman"/>
          <w:bCs/>
          <w:color w:val="000000"/>
          <w:kern w:val="0"/>
          <w:sz w:val="36"/>
          <w:szCs w:val="36"/>
        </w:rPr>
      </w:pPr>
    </w:p>
    <w:p>
      <w:pPr>
        <w:widowControl/>
        <w:jc w:val="center"/>
        <w:rPr>
          <w:rFonts w:ascii="方正小标宋简体" w:hAnsi="Times New Roman" w:eastAsia="方正小标宋简体" w:cs="Times New Roman"/>
          <w:bCs/>
          <w:color w:val="000000"/>
          <w:kern w:val="0"/>
          <w:sz w:val="36"/>
          <w:szCs w:val="36"/>
        </w:rPr>
      </w:pPr>
      <w:r>
        <w:rPr>
          <w:rFonts w:hint="eastAsia" w:ascii="方正小标宋简体" w:hAnsi="Times New Roman" w:eastAsia="方正小标宋简体" w:cs="Times New Roman"/>
          <w:bCs/>
          <w:color w:val="000000"/>
          <w:kern w:val="0"/>
          <w:sz w:val="36"/>
          <w:szCs w:val="36"/>
        </w:rPr>
        <w:t>湖北-NSFC联合基金指南建议推荐基本信息表</w:t>
      </w:r>
    </w:p>
    <w:tbl>
      <w:tblPr>
        <w:tblStyle w:val="4"/>
        <w:tblW w:w="9330" w:type="dxa"/>
        <w:jc w:val="center"/>
        <w:tblLayout w:type="fixed"/>
        <w:tblCellMar>
          <w:top w:w="0" w:type="dxa"/>
          <w:left w:w="0" w:type="dxa"/>
          <w:bottom w:w="0" w:type="dxa"/>
          <w:right w:w="0" w:type="dxa"/>
        </w:tblCellMar>
      </w:tblPr>
      <w:tblGrid>
        <w:gridCol w:w="1691"/>
        <w:gridCol w:w="3924"/>
        <w:gridCol w:w="1276"/>
        <w:gridCol w:w="2439"/>
      </w:tblGrid>
      <w:tr>
        <w:tblPrEx>
          <w:tblCellMar>
            <w:top w:w="0" w:type="dxa"/>
            <w:left w:w="0" w:type="dxa"/>
            <w:bottom w:w="0" w:type="dxa"/>
            <w:right w:w="0" w:type="dxa"/>
          </w:tblCellMar>
        </w:tblPrEx>
        <w:trPr>
          <w:trHeight w:val="769" w:hRule="atLeast"/>
          <w:jc w:val="center"/>
        </w:trPr>
        <w:tc>
          <w:tcPr>
            <w:tcW w:w="1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00" w:lineRule="atLeast"/>
              <w:jc w:val="center"/>
              <w:rPr>
                <w:rFonts w:ascii="宋体" w:hAnsi="宋体" w:eastAsia="宋体" w:cs="Times New Roman"/>
                <w:color w:val="000000"/>
                <w:kern w:val="0"/>
                <w:sz w:val="24"/>
                <w:szCs w:val="24"/>
              </w:rPr>
            </w:pPr>
            <w:r>
              <w:rPr>
                <w:rFonts w:ascii="宋体" w:hAnsi="宋体" w:eastAsia="宋体" w:cs="Times New Roman"/>
                <w:b/>
                <w:bCs/>
                <w:color w:val="000000"/>
                <w:kern w:val="0"/>
                <w:sz w:val="24"/>
                <w:szCs w:val="24"/>
              </w:rPr>
              <w:t>建议单位</w:t>
            </w:r>
          </w:p>
        </w:tc>
        <w:tc>
          <w:tcPr>
            <w:tcW w:w="39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atLeast"/>
              <w:jc w:val="center"/>
              <w:rPr>
                <w:rFonts w:ascii="宋体" w:hAnsi="宋体" w:eastAsia="宋体" w:cs="Times New Roman"/>
                <w:color w:val="000000"/>
                <w:kern w:val="0"/>
                <w:sz w:val="24"/>
                <w:szCs w:val="24"/>
              </w:rPr>
            </w:pP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atLeast"/>
              <w:jc w:val="center"/>
              <w:rPr>
                <w:rFonts w:ascii="宋体" w:hAnsi="宋体" w:eastAsia="宋体" w:cs="Times New Roman"/>
                <w:color w:val="000000"/>
                <w:kern w:val="0"/>
                <w:sz w:val="24"/>
                <w:szCs w:val="24"/>
              </w:rPr>
            </w:pPr>
            <w:r>
              <w:rPr>
                <w:rFonts w:hint="eastAsia" w:ascii="宋体" w:hAnsi="宋体" w:eastAsia="宋体" w:cs="Times New Roman"/>
                <w:b/>
                <w:bCs/>
                <w:color w:val="000000"/>
                <w:kern w:val="0"/>
                <w:sz w:val="24"/>
                <w:szCs w:val="24"/>
              </w:rPr>
              <w:t>建议</w:t>
            </w:r>
            <w:r>
              <w:rPr>
                <w:rFonts w:ascii="宋体" w:hAnsi="宋体" w:eastAsia="宋体" w:cs="Times New Roman"/>
                <w:b/>
                <w:bCs/>
                <w:color w:val="000000"/>
                <w:kern w:val="0"/>
                <w:sz w:val="24"/>
                <w:szCs w:val="24"/>
              </w:rPr>
              <w:t>人</w:t>
            </w:r>
            <w:r>
              <w:rPr>
                <w:rFonts w:hint="eastAsia" w:ascii="宋体" w:hAnsi="宋体" w:eastAsia="宋体" w:cs="Times New Roman"/>
                <w:b/>
                <w:bCs/>
                <w:color w:val="000000"/>
                <w:kern w:val="0"/>
                <w:sz w:val="24"/>
                <w:szCs w:val="24"/>
              </w:rPr>
              <w:t>及</w:t>
            </w:r>
            <w:r>
              <w:rPr>
                <w:rFonts w:ascii="宋体" w:hAnsi="宋体" w:eastAsia="宋体" w:cs="Times New Roman"/>
                <w:b/>
                <w:bCs/>
                <w:color w:val="000000"/>
                <w:kern w:val="0"/>
                <w:sz w:val="24"/>
                <w:szCs w:val="24"/>
              </w:rPr>
              <w:t>联系</w:t>
            </w:r>
            <w:r>
              <w:rPr>
                <w:rFonts w:hint="eastAsia" w:ascii="宋体" w:hAnsi="宋体" w:eastAsia="宋体" w:cs="Times New Roman"/>
                <w:b/>
                <w:bCs/>
                <w:color w:val="000000"/>
                <w:kern w:val="0"/>
                <w:sz w:val="24"/>
                <w:szCs w:val="24"/>
              </w:rPr>
              <w:t>方式</w:t>
            </w:r>
          </w:p>
        </w:tc>
        <w:tc>
          <w:tcPr>
            <w:tcW w:w="243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atLeast"/>
              <w:jc w:val="center"/>
              <w:rPr>
                <w:rFonts w:ascii="宋体" w:hAnsi="宋体" w:eastAsia="宋体" w:cs="Times New Roman"/>
                <w:color w:val="000000"/>
                <w:kern w:val="0"/>
                <w:sz w:val="24"/>
                <w:szCs w:val="24"/>
              </w:rPr>
            </w:pPr>
          </w:p>
        </w:tc>
      </w:tr>
      <w:tr>
        <w:tblPrEx>
          <w:tblCellMar>
            <w:top w:w="0" w:type="dxa"/>
            <w:left w:w="0" w:type="dxa"/>
            <w:bottom w:w="0" w:type="dxa"/>
            <w:right w:w="0" w:type="dxa"/>
          </w:tblCellMar>
        </w:tblPrEx>
        <w:trPr>
          <w:trHeight w:val="611" w:hRule="atLeast"/>
          <w:jc w:val="center"/>
        </w:trPr>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00" w:lineRule="atLeast"/>
              <w:jc w:val="center"/>
              <w:rPr>
                <w:rFonts w:ascii="宋体" w:hAnsi="宋体" w:eastAsia="宋体" w:cs="Times New Roman"/>
                <w:color w:val="000000"/>
                <w:kern w:val="0"/>
                <w:sz w:val="24"/>
                <w:szCs w:val="24"/>
              </w:rPr>
            </w:pPr>
            <w:r>
              <w:rPr>
                <w:rFonts w:ascii="宋体" w:hAnsi="宋体" w:eastAsia="宋体" w:cs="Times New Roman"/>
                <w:b/>
                <w:bCs/>
                <w:color w:val="000000"/>
                <w:kern w:val="0"/>
                <w:sz w:val="24"/>
                <w:szCs w:val="24"/>
              </w:rPr>
              <w:t>建议指南名称</w:t>
            </w:r>
          </w:p>
        </w:tc>
        <w:tc>
          <w:tcPr>
            <w:tcW w:w="763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atLeast"/>
              <w:jc w:val="left"/>
              <w:rPr>
                <w:rFonts w:ascii="宋体" w:hAnsi="宋体" w:eastAsia="宋体" w:cs="Times New Roman"/>
                <w:color w:val="000000"/>
                <w:kern w:val="0"/>
                <w:sz w:val="24"/>
                <w:szCs w:val="24"/>
              </w:rPr>
            </w:pPr>
          </w:p>
        </w:tc>
      </w:tr>
      <w:tr>
        <w:tblPrEx>
          <w:tblCellMar>
            <w:top w:w="0" w:type="dxa"/>
            <w:left w:w="0" w:type="dxa"/>
            <w:bottom w:w="0" w:type="dxa"/>
            <w:right w:w="0" w:type="dxa"/>
          </w:tblCellMar>
        </w:tblPrEx>
        <w:trPr>
          <w:trHeight w:val="563" w:hRule="atLeast"/>
          <w:jc w:val="center"/>
        </w:trPr>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00" w:lineRule="atLeast"/>
              <w:jc w:val="center"/>
              <w:rPr>
                <w:rFonts w:ascii="宋体" w:hAnsi="宋体" w:eastAsia="宋体" w:cs="Times New Roman"/>
                <w:color w:val="000000"/>
                <w:kern w:val="0"/>
                <w:sz w:val="24"/>
                <w:szCs w:val="24"/>
              </w:rPr>
            </w:pPr>
            <w:r>
              <w:rPr>
                <w:rFonts w:ascii="宋体" w:hAnsi="宋体" w:eastAsia="宋体" w:cs="Times New Roman"/>
                <w:b/>
                <w:bCs/>
                <w:color w:val="000000"/>
                <w:kern w:val="0"/>
                <w:sz w:val="24"/>
                <w:szCs w:val="24"/>
              </w:rPr>
              <w:t>指南所属领域</w:t>
            </w:r>
          </w:p>
        </w:tc>
        <w:tc>
          <w:tcPr>
            <w:tcW w:w="763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宋体" w:hAnsi="宋体" w:eastAsia="宋体" w:cs="Times New Roman"/>
                <w:color w:val="000000"/>
                <w:kern w:val="0"/>
                <w:sz w:val="28"/>
                <w:szCs w:val="28"/>
              </w:rPr>
            </w:pPr>
            <w:r>
              <w:rPr>
                <w:rFonts w:hint="eastAsia" w:ascii="仿宋_GB2312" w:hAnsi="仿宋" w:eastAsia="仿宋_GB2312" w:cs="Times New Roman"/>
                <w:sz w:val="28"/>
                <w:szCs w:val="28"/>
              </w:rPr>
              <w:t>生物与农业、环境与生态、新材料与先进制造、电子信息、人口与健康、能源与化工、现代交通与航空航天（七选一）</w:t>
            </w:r>
          </w:p>
        </w:tc>
      </w:tr>
      <w:tr>
        <w:tblPrEx>
          <w:tblCellMar>
            <w:top w:w="0" w:type="dxa"/>
            <w:left w:w="0" w:type="dxa"/>
            <w:bottom w:w="0" w:type="dxa"/>
            <w:right w:w="0" w:type="dxa"/>
          </w:tblCellMar>
        </w:tblPrEx>
        <w:trPr>
          <w:trHeight w:val="826" w:hRule="atLeast"/>
          <w:jc w:val="center"/>
        </w:trPr>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00" w:lineRule="atLeast"/>
              <w:jc w:val="center"/>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依托平台类型</w:t>
            </w:r>
          </w:p>
        </w:tc>
        <w:tc>
          <w:tcPr>
            <w:tcW w:w="763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宋体" w:hAnsi="宋体" w:eastAsia="宋体" w:cs="Times New Roman"/>
                <w:color w:val="000000"/>
                <w:kern w:val="0"/>
                <w:sz w:val="28"/>
                <w:szCs w:val="28"/>
              </w:rPr>
            </w:pPr>
            <w:r>
              <w:rPr>
                <w:rFonts w:hint="eastAsia" w:ascii="仿宋_GB2312" w:hAnsi="仿宋" w:eastAsia="仿宋_GB2312" w:cs="Times New Roman"/>
                <w:sz w:val="28"/>
                <w:szCs w:val="28"/>
              </w:rPr>
              <w:t>湖北实验室、国家重点实验室、评估优良的省重点实验室（三选一）</w:t>
            </w:r>
          </w:p>
        </w:tc>
      </w:tr>
      <w:tr>
        <w:tblPrEx>
          <w:tblCellMar>
            <w:top w:w="0" w:type="dxa"/>
            <w:left w:w="0" w:type="dxa"/>
            <w:bottom w:w="0" w:type="dxa"/>
            <w:right w:w="0" w:type="dxa"/>
          </w:tblCellMar>
        </w:tblPrEx>
        <w:trPr>
          <w:trHeight w:val="826" w:hRule="atLeast"/>
          <w:jc w:val="center"/>
        </w:trPr>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00" w:lineRule="atLeast"/>
              <w:jc w:val="center"/>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依托平台名称</w:t>
            </w:r>
          </w:p>
        </w:tc>
        <w:tc>
          <w:tcPr>
            <w:tcW w:w="763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Times New Roman"/>
                <w:color w:val="000000"/>
                <w:kern w:val="0"/>
                <w:sz w:val="24"/>
                <w:szCs w:val="24"/>
              </w:rPr>
            </w:pPr>
          </w:p>
        </w:tc>
      </w:tr>
      <w:tr>
        <w:tblPrEx>
          <w:tblCellMar>
            <w:top w:w="0" w:type="dxa"/>
            <w:left w:w="0" w:type="dxa"/>
            <w:bottom w:w="0" w:type="dxa"/>
            <w:right w:w="0" w:type="dxa"/>
          </w:tblCellMar>
        </w:tblPrEx>
        <w:trPr>
          <w:trHeight w:val="1516" w:hRule="atLeast"/>
          <w:jc w:val="center"/>
        </w:trPr>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00" w:lineRule="atLeast"/>
              <w:jc w:val="center"/>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依托平台推荐意见</w:t>
            </w:r>
          </w:p>
        </w:tc>
        <w:tc>
          <w:tcPr>
            <w:tcW w:w="763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Times New Roman"/>
                <w:color w:val="000000"/>
                <w:kern w:val="0"/>
                <w:sz w:val="24"/>
                <w:szCs w:val="24"/>
              </w:rPr>
            </w:pPr>
          </w:p>
        </w:tc>
      </w:tr>
      <w:tr>
        <w:tblPrEx>
          <w:tblCellMar>
            <w:top w:w="0" w:type="dxa"/>
            <w:left w:w="0" w:type="dxa"/>
            <w:bottom w:w="0" w:type="dxa"/>
            <w:right w:w="0" w:type="dxa"/>
          </w:tblCellMar>
        </w:tblPrEx>
        <w:trPr>
          <w:trHeight w:val="1808" w:hRule="atLeast"/>
          <w:jc w:val="center"/>
        </w:trPr>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00" w:lineRule="atLeast"/>
              <w:jc w:val="center"/>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依托单位科研伦理与科技安全审核意见</w:t>
            </w:r>
          </w:p>
        </w:tc>
        <w:tc>
          <w:tcPr>
            <w:tcW w:w="763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Times New Roman"/>
                <w:color w:val="000000"/>
                <w:kern w:val="0"/>
                <w:sz w:val="24"/>
                <w:szCs w:val="24"/>
              </w:rPr>
            </w:pPr>
          </w:p>
        </w:tc>
      </w:tr>
      <w:tr>
        <w:tblPrEx>
          <w:tblCellMar>
            <w:top w:w="0" w:type="dxa"/>
            <w:left w:w="0" w:type="dxa"/>
            <w:bottom w:w="0" w:type="dxa"/>
            <w:right w:w="0" w:type="dxa"/>
          </w:tblCellMar>
        </w:tblPrEx>
        <w:trPr>
          <w:trHeight w:val="3363" w:hRule="atLeast"/>
          <w:jc w:val="center"/>
        </w:trPr>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指南公开发布建议</w:t>
            </w:r>
          </w:p>
        </w:tc>
        <w:tc>
          <w:tcPr>
            <w:tcW w:w="7639"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宋体" w:hAnsi="宋体" w:eastAsia="宋体" w:cs="Times New Roman"/>
                <w:color w:val="000000"/>
                <w:kern w:val="0"/>
                <w:sz w:val="28"/>
                <w:szCs w:val="28"/>
              </w:rPr>
            </w:pPr>
            <w:r>
              <w:rPr>
                <w:rFonts w:hint="eastAsia" w:ascii="仿宋_GB2312" w:hAnsi="仿宋" w:eastAsia="仿宋_GB2312" w:cs="Times New Roman"/>
                <w:sz w:val="28"/>
                <w:szCs w:val="28"/>
              </w:rPr>
              <w:t>模板见相关附件</w:t>
            </w:r>
          </w:p>
        </w:tc>
      </w:tr>
    </w:tbl>
    <w:p>
      <w:pPr>
        <w:rPr>
          <w:rFonts w:ascii="楷体_GB2312" w:hAnsi="黑体" w:eastAsia="楷体_GB2312" w:cs="Times New Roman"/>
          <w:color w:val="FF0000"/>
          <w:sz w:val="30"/>
          <w:szCs w:val="30"/>
        </w:rPr>
      </w:pPr>
      <w:r>
        <w:rPr>
          <w:rFonts w:hint="eastAsia" w:ascii="楷体_GB2312" w:hAnsi="黑体" w:eastAsia="楷体_GB2312" w:cs="Times New Roman"/>
          <w:color w:val="FF0000"/>
          <w:sz w:val="30"/>
          <w:szCs w:val="30"/>
        </w:rPr>
        <w:t>注：每个平台推荐联合基金指南建议限1项</w:t>
      </w:r>
    </w:p>
    <w:p>
      <w:pPr>
        <w:rPr>
          <w:rFonts w:ascii="黑体" w:hAnsi="黑体" w:eastAsia="黑体" w:cs="Times New Roman"/>
          <w:sz w:val="32"/>
          <w:szCs w:val="32"/>
        </w:rPr>
      </w:pPr>
      <w:r>
        <w:rPr>
          <w:rFonts w:hint="eastAsia" w:ascii="黑体" w:hAnsi="黑体" w:eastAsia="黑体" w:cs="Times New Roman"/>
          <w:sz w:val="32"/>
          <w:szCs w:val="32"/>
        </w:rPr>
        <w:t>附件2：</w:t>
      </w:r>
    </w:p>
    <w:p>
      <w:pPr>
        <w:adjustRightInd w:val="0"/>
        <w:snapToGrid w:val="0"/>
        <w:rPr>
          <w:rFonts w:ascii="楷体_GB2312" w:hAnsi="Times New Roman" w:eastAsia="楷体_GB2312" w:cs="楷体_GB2312"/>
          <w:b/>
          <w:bCs/>
          <w:sz w:val="32"/>
          <w:szCs w:val="32"/>
        </w:rPr>
      </w:pPr>
    </w:p>
    <w:p>
      <w:pPr>
        <w:adjustRightInd w:val="0"/>
        <w:snapToGrid w:val="0"/>
        <w:rPr>
          <w:rFonts w:ascii="楷体_GB2312" w:hAnsi="Times New Roman" w:eastAsia="楷体_GB2312" w:cs="楷体_GB2312"/>
          <w:b/>
          <w:bCs/>
          <w:sz w:val="32"/>
          <w:szCs w:val="32"/>
        </w:rPr>
      </w:pPr>
      <w:r>
        <w:rPr>
          <w:rFonts w:hint="eastAsia" w:ascii="楷体_GB2312" w:hAnsi="Times New Roman" w:eastAsia="楷体_GB2312" w:cs="楷体_GB2312"/>
          <w:b/>
          <w:bCs/>
          <w:sz w:val="32"/>
          <w:szCs w:val="32"/>
        </w:rPr>
        <w:t>基金学部：</w:t>
      </w:r>
    </w:p>
    <w:p>
      <w:pPr>
        <w:adjustRightInd w:val="0"/>
        <w:snapToGrid w:val="0"/>
        <w:rPr>
          <w:rFonts w:ascii="楷体_GB2312" w:hAnsi="Calibri" w:eastAsia="楷体_GB2312" w:cs="楷体_GB2312"/>
          <w:b/>
          <w:bCs/>
          <w:sz w:val="32"/>
          <w:szCs w:val="32"/>
        </w:rPr>
      </w:pPr>
      <w:r>
        <w:rPr>
          <w:rFonts w:hint="eastAsia" w:ascii="楷体_GB2312" w:hAnsi="Times New Roman" w:eastAsia="楷体_GB2312" w:cs="楷体_GB2312"/>
          <w:b/>
          <w:bCs/>
          <w:sz w:val="32"/>
          <w:szCs w:val="32"/>
        </w:rPr>
        <w:t>学科代码：</w:t>
      </w:r>
      <w:r>
        <w:rPr>
          <w:rFonts w:hint="eastAsia" w:ascii="楷体_GB2312" w:hAnsi="Calibri" w:eastAsia="楷体_GB2312" w:cs="楷体_GB2312"/>
          <w:b/>
          <w:bCs/>
          <w:color w:val="FF0000"/>
          <w:sz w:val="32"/>
          <w:szCs w:val="32"/>
          <w:u w:val="single"/>
        </w:rPr>
        <w:t>（须填写到二级代码，如</w:t>
      </w:r>
      <w:r>
        <w:rPr>
          <w:rFonts w:ascii="楷体_GB2312" w:hAnsi="Calibri" w:eastAsia="楷体_GB2312" w:cs="楷体_GB2312"/>
          <w:b/>
          <w:bCs/>
          <w:color w:val="FF0000"/>
          <w:sz w:val="32"/>
          <w:szCs w:val="32"/>
          <w:u w:val="single"/>
        </w:rPr>
        <w:t>F0402</w:t>
      </w:r>
      <w:r>
        <w:rPr>
          <w:rFonts w:hint="eastAsia" w:ascii="楷体_GB2312" w:hAnsi="Calibri" w:eastAsia="楷体_GB2312" w:cs="楷体_GB2312"/>
          <w:b/>
          <w:bCs/>
          <w:color w:val="FF0000"/>
          <w:sz w:val="32"/>
          <w:szCs w:val="32"/>
          <w:u w:val="single"/>
        </w:rPr>
        <w:t>）</w:t>
      </w:r>
    </w:p>
    <w:p>
      <w:pPr>
        <w:adjustRightInd w:val="0"/>
        <w:snapToGrid w:val="0"/>
        <w:rPr>
          <w:rFonts w:ascii="楷体_GB2312" w:hAnsi="Calibri" w:eastAsia="楷体_GB2312" w:cs="楷体_GB2312"/>
          <w:b/>
          <w:bCs/>
          <w:color w:val="FF0000"/>
          <w:sz w:val="32"/>
          <w:szCs w:val="32"/>
          <w:u w:val="single"/>
        </w:rPr>
      </w:pPr>
      <w:r>
        <w:rPr>
          <w:rFonts w:hint="eastAsia" w:ascii="楷体_GB2312" w:hAnsi="Times New Roman" w:eastAsia="楷体_GB2312" w:cs="楷体_GB2312"/>
          <w:b/>
          <w:bCs/>
          <w:sz w:val="32"/>
          <w:szCs w:val="32"/>
        </w:rPr>
        <w:t>研究领域关键词：</w:t>
      </w:r>
      <w:r>
        <w:rPr>
          <w:rFonts w:hint="eastAsia" w:ascii="楷体_GB2312" w:hAnsi="Calibri" w:eastAsia="楷体_GB2312" w:cs="楷体_GB2312"/>
          <w:b/>
          <w:bCs/>
          <w:color w:val="FF0000"/>
          <w:sz w:val="32"/>
          <w:szCs w:val="32"/>
          <w:u w:val="single"/>
        </w:rPr>
        <w:t xml:space="preserve">（可填写3-5个） </w:t>
      </w:r>
    </w:p>
    <w:p>
      <w:pPr>
        <w:adjustRightInd w:val="0"/>
        <w:snapToGrid w:val="0"/>
        <w:rPr>
          <w:rFonts w:ascii="楷体_GB2312" w:hAnsi="Times New Roman" w:eastAsia="楷体_GB2312" w:cs="楷体_GB2312"/>
          <w:b/>
          <w:bCs/>
          <w:color w:val="FF0000"/>
          <w:sz w:val="28"/>
          <w:szCs w:val="28"/>
        </w:rPr>
      </w:pPr>
      <w:r>
        <w:rPr>
          <w:rFonts w:hint="eastAsia" w:ascii="楷体_GB2312" w:hAnsi="Times New Roman" w:eastAsia="楷体_GB2312" w:cs="楷体_GB2312"/>
          <w:b/>
          <w:bCs/>
          <w:sz w:val="32"/>
          <w:szCs w:val="32"/>
        </w:rPr>
        <w:t>科学问题属性 ：</w:t>
      </w:r>
      <w:r>
        <w:rPr>
          <w:rFonts w:hint="eastAsia" w:ascii="楷体_GB2312" w:hAnsi="Calibri" w:eastAsia="楷体_GB2312" w:cs="楷体_GB2312"/>
          <w:b/>
          <w:bCs/>
          <w:color w:val="FF0000"/>
          <w:sz w:val="32"/>
          <w:szCs w:val="32"/>
          <w:u w:val="single"/>
        </w:rPr>
        <w:t>（单选A 鼓励探索、突出原创 B 聚焦前沿、独辟蹊径C 需求牵引、突破瓶颈 D 共性导向、交叉融通）</w:t>
      </w:r>
    </w:p>
    <w:p>
      <w:pPr>
        <w:adjustRightInd w:val="0"/>
        <w:snapToGrid w:val="0"/>
        <w:rPr>
          <w:rFonts w:ascii="楷体_GB2312" w:hAnsi="Times New Roman" w:eastAsia="楷体_GB2312" w:cs="楷体_GB2312"/>
          <w:b/>
          <w:bCs/>
          <w:sz w:val="28"/>
          <w:szCs w:val="28"/>
        </w:rPr>
      </w:pPr>
    </w:p>
    <w:p>
      <w:pPr>
        <w:adjustRightInd w:val="0"/>
        <w:snapToGrid w:val="0"/>
        <w:rPr>
          <w:rFonts w:ascii="楷体_GB2312" w:hAnsi="Times New Roman" w:eastAsia="楷体_GB2312" w:cs="楷体_GB2312"/>
          <w:b/>
          <w:bCs/>
          <w:sz w:val="28"/>
          <w:szCs w:val="28"/>
        </w:rPr>
      </w:pPr>
    </w:p>
    <w:p>
      <w:pPr>
        <w:spacing w:before="156" w:beforeLines="50" w:after="156" w:afterLines="50" w:line="360" w:lineRule="auto"/>
        <w:jc w:val="center"/>
        <w:rPr>
          <w:rFonts w:ascii="Times New Roman" w:hAnsi="Times New Roman" w:eastAsia="黑体" w:cs="黑体"/>
          <w:b/>
          <w:bCs/>
          <w:sz w:val="48"/>
          <w:szCs w:val="48"/>
        </w:rPr>
      </w:pPr>
      <w:r>
        <w:rPr>
          <w:rFonts w:hint="eastAsia" w:ascii="Times New Roman" w:hAnsi="Times New Roman" w:eastAsia="黑体" w:cs="黑体"/>
          <w:b/>
          <w:bCs/>
          <w:sz w:val="48"/>
          <w:szCs w:val="48"/>
        </w:rPr>
        <w:t>湖北-NSFC联合基金指南建议书</w:t>
      </w:r>
    </w:p>
    <w:p>
      <w:pPr>
        <w:ind w:left="2228" w:leftChars="304" w:hanging="1590" w:hangingChars="495"/>
        <w:rPr>
          <w:rFonts w:ascii="楷体_GB2312" w:hAnsi="Calibri" w:eastAsia="楷体_GB2312" w:cs="楷体_GB2312"/>
          <w:b/>
          <w:bCs/>
          <w:sz w:val="32"/>
          <w:szCs w:val="32"/>
        </w:rPr>
      </w:pPr>
    </w:p>
    <w:p>
      <w:pPr>
        <w:ind w:left="2228" w:leftChars="304" w:hanging="1590" w:hangingChars="495"/>
        <w:rPr>
          <w:rFonts w:ascii="楷体_GB2312" w:hAnsi="Calibri" w:eastAsia="楷体_GB2312" w:cs="楷体_GB2312"/>
          <w:b/>
          <w:bCs/>
          <w:sz w:val="32"/>
          <w:szCs w:val="32"/>
        </w:rPr>
      </w:pPr>
    </w:p>
    <w:p>
      <w:pPr>
        <w:ind w:left="2228" w:leftChars="304" w:hanging="1590" w:hangingChars="495"/>
        <w:rPr>
          <w:rFonts w:ascii="楷体_GB2312" w:hAnsi="Calibri" w:eastAsia="楷体_GB2312" w:cs="楷体_GB2312"/>
          <w:b/>
          <w:bCs/>
          <w:sz w:val="32"/>
          <w:szCs w:val="32"/>
        </w:rPr>
      </w:pPr>
      <w:r>
        <w:rPr>
          <w:rFonts w:hint="eastAsia" w:ascii="楷体_GB2312" w:hAnsi="Calibri" w:eastAsia="楷体_GB2312" w:cs="楷体_GB2312"/>
          <w:b/>
          <w:bCs/>
          <w:sz w:val="32"/>
          <w:szCs w:val="32"/>
        </w:rPr>
        <w:t>建议指南名称：</w:t>
      </w:r>
      <w:r>
        <w:rPr>
          <w:rFonts w:ascii="楷体_GB2312" w:hAnsi="Calibri" w:eastAsia="楷体_GB2312" w:cs="楷体_GB2312"/>
          <w:b/>
          <w:bCs/>
          <w:sz w:val="32"/>
          <w:szCs w:val="32"/>
        </w:rPr>
        <w:t xml:space="preserve"> </w:t>
      </w:r>
    </w:p>
    <w:p>
      <w:pPr>
        <w:ind w:left="2228" w:leftChars="304" w:hanging="1590" w:hangingChars="495"/>
        <w:rPr>
          <w:rFonts w:ascii="楷体_GB2312" w:hAnsi="Calibri" w:eastAsia="楷体_GB2312" w:cs="楷体_GB2312"/>
          <w:b/>
          <w:bCs/>
          <w:sz w:val="32"/>
          <w:szCs w:val="32"/>
        </w:rPr>
      </w:pPr>
      <w:r>
        <w:rPr>
          <w:rFonts w:hint="eastAsia" w:ascii="楷体_GB2312" w:hAnsi="Calibri" w:eastAsia="楷体_GB2312" w:cs="楷体_GB2312"/>
          <w:b/>
          <w:bCs/>
          <w:sz w:val="32"/>
          <w:szCs w:val="32"/>
        </w:rPr>
        <w:t>建</w:t>
      </w:r>
      <w:r>
        <w:rPr>
          <w:rFonts w:ascii="楷体_GB2312" w:hAnsi="Calibri" w:eastAsia="楷体_GB2312" w:cs="楷体_GB2312"/>
          <w:b/>
          <w:bCs/>
          <w:sz w:val="32"/>
          <w:szCs w:val="32"/>
        </w:rPr>
        <w:t xml:space="preserve"> </w:t>
      </w:r>
      <w:r>
        <w:rPr>
          <w:rFonts w:hint="eastAsia" w:ascii="楷体_GB2312" w:hAnsi="Calibri" w:eastAsia="楷体_GB2312" w:cs="楷体_GB2312"/>
          <w:b/>
          <w:bCs/>
          <w:sz w:val="32"/>
          <w:szCs w:val="32"/>
        </w:rPr>
        <w:t>议</w:t>
      </w:r>
      <w:r>
        <w:rPr>
          <w:rFonts w:ascii="楷体_GB2312" w:hAnsi="Calibri" w:eastAsia="楷体_GB2312" w:cs="楷体_GB2312"/>
          <w:b/>
          <w:bCs/>
          <w:sz w:val="32"/>
          <w:szCs w:val="32"/>
        </w:rPr>
        <w:t xml:space="preserve"> </w:t>
      </w:r>
      <w:r>
        <w:rPr>
          <w:rFonts w:hint="eastAsia" w:ascii="楷体_GB2312" w:hAnsi="Calibri" w:eastAsia="楷体_GB2312" w:cs="楷体_GB2312"/>
          <w:b/>
          <w:bCs/>
          <w:sz w:val="32"/>
          <w:szCs w:val="32"/>
        </w:rPr>
        <w:t>人：</w:t>
      </w:r>
      <w:r>
        <w:rPr>
          <w:rFonts w:ascii="楷体_GB2312" w:hAnsi="Calibri" w:eastAsia="楷体_GB2312" w:cs="楷体_GB2312"/>
          <w:b/>
          <w:bCs/>
          <w:sz w:val="32"/>
          <w:szCs w:val="32"/>
        </w:rPr>
        <w:t xml:space="preserve"> </w:t>
      </w:r>
    </w:p>
    <w:p>
      <w:pPr>
        <w:ind w:firstLine="645"/>
        <w:rPr>
          <w:rFonts w:ascii="楷体_GB2312" w:hAnsi="Calibri" w:eastAsia="楷体_GB2312" w:cs="楷体_GB2312"/>
          <w:b/>
          <w:bCs/>
          <w:sz w:val="32"/>
          <w:szCs w:val="32"/>
        </w:rPr>
      </w:pPr>
      <w:r>
        <w:rPr>
          <w:rFonts w:hint="eastAsia" w:ascii="楷体_GB2312" w:hAnsi="Calibri" w:eastAsia="楷体_GB2312" w:cs="楷体_GB2312"/>
          <w:b/>
          <w:bCs/>
          <w:sz w:val="32"/>
          <w:szCs w:val="32"/>
        </w:rPr>
        <w:t>职</w:t>
      </w:r>
      <w:r>
        <w:rPr>
          <w:rFonts w:ascii="楷体_GB2312" w:hAnsi="Calibri" w:eastAsia="楷体_GB2312" w:cs="楷体_GB2312"/>
          <w:b/>
          <w:bCs/>
          <w:sz w:val="32"/>
          <w:szCs w:val="32"/>
        </w:rPr>
        <w:t xml:space="preserve">    </w:t>
      </w:r>
      <w:r>
        <w:rPr>
          <w:rFonts w:hint="eastAsia" w:ascii="楷体_GB2312" w:hAnsi="Calibri" w:eastAsia="楷体_GB2312" w:cs="楷体_GB2312"/>
          <w:b/>
          <w:bCs/>
          <w:sz w:val="32"/>
          <w:szCs w:val="32"/>
        </w:rPr>
        <w:t>称：</w:t>
      </w:r>
      <w:r>
        <w:rPr>
          <w:rFonts w:ascii="楷体_GB2312" w:hAnsi="Calibri" w:eastAsia="楷体_GB2312" w:cs="楷体_GB2312"/>
          <w:b/>
          <w:bCs/>
          <w:sz w:val="32"/>
          <w:szCs w:val="32"/>
        </w:rPr>
        <w:t xml:space="preserve"> </w:t>
      </w:r>
    </w:p>
    <w:p>
      <w:pPr>
        <w:ind w:firstLine="645"/>
        <w:rPr>
          <w:rFonts w:ascii="楷体_GB2312" w:hAnsi="Calibri" w:eastAsia="楷体_GB2312" w:cs="楷体_GB2312"/>
          <w:b/>
          <w:bCs/>
          <w:sz w:val="32"/>
          <w:szCs w:val="32"/>
        </w:rPr>
      </w:pPr>
      <w:r>
        <w:rPr>
          <w:rFonts w:hint="eastAsia" w:ascii="楷体_GB2312" w:hAnsi="Calibri" w:eastAsia="楷体_GB2312" w:cs="楷体_GB2312"/>
          <w:b/>
          <w:bCs/>
          <w:sz w:val="32"/>
          <w:szCs w:val="32"/>
        </w:rPr>
        <w:t>所在单位：</w:t>
      </w:r>
      <w:r>
        <w:rPr>
          <w:rFonts w:ascii="楷体_GB2312" w:hAnsi="Calibri" w:eastAsia="楷体_GB2312" w:cs="楷体_GB2312"/>
          <w:b/>
          <w:bCs/>
          <w:sz w:val="32"/>
          <w:szCs w:val="32"/>
        </w:rPr>
        <w:t xml:space="preserve"> </w:t>
      </w:r>
    </w:p>
    <w:p>
      <w:pPr>
        <w:ind w:firstLine="645"/>
        <w:rPr>
          <w:rFonts w:ascii="楷体_GB2312" w:hAnsi="Calibri" w:eastAsia="楷体_GB2312" w:cs="楷体_GB2312"/>
          <w:b/>
          <w:bCs/>
          <w:sz w:val="32"/>
          <w:szCs w:val="32"/>
        </w:rPr>
      </w:pPr>
      <w:r>
        <w:rPr>
          <w:rFonts w:hint="eastAsia" w:ascii="楷体_GB2312" w:hAnsi="Calibri" w:eastAsia="楷体_GB2312" w:cs="楷体_GB2312"/>
          <w:b/>
          <w:bCs/>
          <w:sz w:val="32"/>
          <w:szCs w:val="32"/>
        </w:rPr>
        <w:t>通讯地址：</w:t>
      </w:r>
      <w:r>
        <w:rPr>
          <w:rFonts w:ascii="楷体_GB2312" w:hAnsi="Calibri" w:eastAsia="楷体_GB2312" w:cs="楷体_GB2312"/>
          <w:b/>
          <w:bCs/>
          <w:sz w:val="32"/>
          <w:szCs w:val="32"/>
        </w:rPr>
        <w:t xml:space="preserve"> </w:t>
      </w:r>
    </w:p>
    <w:p>
      <w:pPr>
        <w:ind w:firstLine="645"/>
        <w:rPr>
          <w:rFonts w:ascii="楷体_GB2312" w:hAnsi="Calibri" w:eastAsia="楷体_GB2312" w:cs="楷体_GB2312"/>
          <w:b/>
          <w:bCs/>
          <w:sz w:val="32"/>
          <w:szCs w:val="32"/>
        </w:rPr>
      </w:pPr>
      <w:r>
        <w:rPr>
          <w:rFonts w:hint="eastAsia" w:ascii="楷体_GB2312" w:hAnsi="Calibri" w:eastAsia="楷体_GB2312" w:cs="楷体_GB2312"/>
          <w:b/>
          <w:bCs/>
          <w:sz w:val="32"/>
          <w:szCs w:val="32"/>
        </w:rPr>
        <w:t>邮政编码：</w:t>
      </w:r>
      <w:r>
        <w:rPr>
          <w:rFonts w:ascii="楷体_GB2312" w:hAnsi="Calibri" w:eastAsia="楷体_GB2312" w:cs="楷体_GB2312"/>
          <w:b/>
          <w:bCs/>
          <w:sz w:val="32"/>
          <w:szCs w:val="32"/>
        </w:rPr>
        <w:t xml:space="preserve"> </w:t>
      </w:r>
    </w:p>
    <w:p>
      <w:pPr>
        <w:ind w:firstLine="803" w:firstLineChars="250"/>
        <w:rPr>
          <w:rFonts w:ascii="楷体_GB2312" w:hAnsi="Calibri" w:eastAsia="楷体_GB2312" w:cs="Times New Roman"/>
          <w:b/>
          <w:bCs/>
          <w:sz w:val="32"/>
          <w:szCs w:val="32"/>
        </w:rPr>
      </w:pPr>
      <w:r>
        <w:rPr>
          <w:rFonts w:ascii="楷体_GB2312" w:hAnsi="Calibri" w:eastAsia="楷体_GB2312" w:cs="楷体_GB2312"/>
          <w:b/>
          <w:bCs/>
          <w:sz w:val="32"/>
          <w:szCs w:val="32"/>
        </w:rPr>
        <w:t>E-mail</w:t>
      </w:r>
      <w:r>
        <w:rPr>
          <w:rFonts w:hint="eastAsia" w:ascii="楷体_GB2312" w:hAnsi="Calibri" w:eastAsia="楷体_GB2312" w:cs="楷体_GB2312"/>
          <w:b/>
          <w:bCs/>
          <w:sz w:val="32"/>
          <w:szCs w:val="32"/>
        </w:rPr>
        <w:t>：</w:t>
      </w:r>
    </w:p>
    <w:p>
      <w:pPr>
        <w:ind w:firstLine="645"/>
        <w:rPr>
          <w:rFonts w:ascii="楷体_GB2312" w:hAnsi="Calibri" w:eastAsia="楷体_GB2312" w:cs="楷体_GB2312"/>
          <w:b/>
          <w:bCs/>
          <w:sz w:val="32"/>
          <w:szCs w:val="32"/>
        </w:rPr>
      </w:pPr>
      <w:r>
        <w:rPr>
          <w:rFonts w:hint="eastAsia" w:ascii="楷体_GB2312" w:hAnsi="Calibri" w:eastAsia="楷体_GB2312" w:cs="楷体_GB2312"/>
          <w:b/>
          <w:bCs/>
          <w:sz w:val="32"/>
          <w:szCs w:val="32"/>
        </w:rPr>
        <w:t>电</w:t>
      </w:r>
      <w:r>
        <w:rPr>
          <w:rFonts w:ascii="楷体_GB2312" w:hAnsi="Calibri" w:eastAsia="楷体_GB2312" w:cs="楷体_GB2312"/>
          <w:b/>
          <w:bCs/>
          <w:sz w:val="32"/>
          <w:szCs w:val="32"/>
        </w:rPr>
        <w:t xml:space="preserve">    </w:t>
      </w:r>
      <w:r>
        <w:rPr>
          <w:rFonts w:hint="eastAsia" w:ascii="楷体_GB2312" w:hAnsi="Calibri" w:eastAsia="楷体_GB2312" w:cs="楷体_GB2312"/>
          <w:b/>
          <w:bCs/>
          <w:sz w:val="32"/>
          <w:szCs w:val="32"/>
        </w:rPr>
        <w:t>话：</w:t>
      </w:r>
      <w:r>
        <w:rPr>
          <w:rFonts w:ascii="楷体_GB2312" w:hAnsi="Calibri" w:eastAsia="楷体_GB2312" w:cs="楷体_GB2312"/>
          <w:b/>
          <w:bCs/>
          <w:sz w:val="32"/>
          <w:szCs w:val="32"/>
        </w:rPr>
        <w:t xml:space="preserve"> </w:t>
      </w:r>
    </w:p>
    <w:p>
      <w:pPr>
        <w:rPr>
          <w:rFonts w:ascii="Times New Roman" w:hAnsi="Times New Roman" w:eastAsia="黑体" w:cs="黑体"/>
          <w:b/>
          <w:bCs/>
          <w:sz w:val="48"/>
          <w:szCs w:val="48"/>
        </w:rPr>
      </w:pPr>
    </w:p>
    <w:p>
      <w:pPr>
        <w:rPr>
          <w:rFonts w:ascii="Times New Roman" w:hAnsi="Times New Roman" w:eastAsia="黑体" w:cs="黑体"/>
          <w:b/>
          <w:bCs/>
          <w:sz w:val="48"/>
          <w:szCs w:val="48"/>
        </w:rPr>
      </w:pPr>
    </w:p>
    <w:p>
      <w:pPr>
        <w:jc w:val="center"/>
        <w:rPr>
          <w:rFonts w:ascii="Times New Roman" w:hAnsi="Times New Roman" w:eastAsia="黑体" w:cs="黑体"/>
          <w:bCs/>
          <w:sz w:val="32"/>
          <w:szCs w:val="32"/>
        </w:rPr>
      </w:pPr>
      <w:r>
        <w:rPr>
          <w:rFonts w:hint="eastAsia" w:ascii="Times New Roman" w:hAnsi="Times New Roman" w:eastAsia="黑体" w:cs="黑体"/>
          <w:bCs/>
          <w:sz w:val="32"/>
          <w:szCs w:val="32"/>
        </w:rPr>
        <w:t>湖北省科学技术厅</w:t>
      </w:r>
    </w:p>
    <w:p>
      <w:pPr>
        <w:jc w:val="center"/>
        <w:rPr>
          <w:rFonts w:ascii="Times New Roman" w:hAnsi="Times New Roman" w:eastAsia="黑体" w:cs="黑体"/>
          <w:bCs/>
          <w:sz w:val="32"/>
          <w:szCs w:val="32"/>
        </w:rPr>
      </w:pPr>
      <w:r>
        <w:rPr>
          <w:rFonts w:hint="eastAsia" w:ascii="Times New Roman" w:hAnsi="Times New Roman" w:eastAsia="黑体" w:cs="黑体"/>
          <w:bCs/>
          <w:sz w:val="32"/>
          <w:szCs w:val="32"/>
        </w:rPr>
        <w:t>2021 年制</w:t>
      </w:r>
    </w:p>
    <w:p>
      <w:pPr>
        <w:jc w:val="center"/>
        <w:rPr>
          <w:rFonts w:ascii="Times New Roman" w:hAnsi="Times New Roman" w:eastAsia="黑体" w:cs="黑体"/>
          <w:b/>
          <w:bCs/>
          <w:sz w:val="32"/>
          <w:szCs w:val="32"/>
        </w:rPr>
      </w:pPr>
    </w:p>
    <w:p>
      <w:pPr>
        <w:jc w:val="center"/>
        <w:rPr>
          <w:rFonts w:ascii="Times New Roman" w:hAnsi="Times New Roman" w:eastAsia="黑体" w:cs="黑体"/>
          <w:bCs/>
          <w:sz w:val="32"/>
          <w:szCs w:val="32"/>
        </w:rPr>
      </w:pPr>
      <w:r>
        <w:rPr>
          <w:rFonts w:hint="eastAsia" w:ascii="Times New Roman" w:hAnsi="Times New Roman" w:eastAsia="黑体" w:cs="黑体"/>
          <w:bCs/>
          <w:sz w:val="32"/>
          <w:szCs w:val="32"/>
        </w:rPr>
        <w:t>编写提纲</w:t>
      </w:r>
    </w:p>
    <w:p>
      <w:pPr>
        <w:numPr>
          <w:ilvl w:val="0"/>
          <w:numId w:val="4"/>
        </w:numPr>
        <w:rPr>
          <w:rFonts w:ascii="仿宋_GB2312" w:hAnsi="楷体" w:eastAsia="仿宋_GB2312" w:cs="Times New Roman"/>
          <w:color w:val="FF0000"/>
          <w:sz w:val="32"/>
          <w:szCs w:val="32"/>
        </w:rPr>
      </w:pPr>
      <w:r>
        <w:rPr>
          <w:rFonts w:hint="eastAsia" w:ascii="楷体_GB2312" w:hAnsi="楷体" w:eastAsia="楷体_GB2312" w:cs="Times New Roman"/>
          <w:sz w:val="32"/>
          <w:szCs w:val="32"/>
        </w:rPr>
        <w:t>主要研究内容摘要</w:t>
      </w:r>
      <w:r>
        <w:rPr>
          <w:rFonts w:hint="eastAsia" w:ascii="仿宋_GB2312" w:hAnsi="楷体" w:eastAsia="仿宋_GB2312" w:cs="Times New Roman"/>
          <w:color w:val="FF0000"/>
          <w:sz w:val="32"/>
          <w:szCs w:val="32"/>
        </w:rPr>
        <w:t>（500字以内）</w:t>
      </w:r>
    </w:p>
    <w:p>
      <w:pPr>
        <w:numPr>
          <w:ilvl w:val="0"/>
          <w:numId w:val="4"/>
        </w:numPr>
        <w:rPr>
          <w:rFonts w:ascii="仿宋_GB2312" w:hAnsi="楷体" w:eastAsia="仿宋_GB2312" w:cs="Times New Roman"/>
          <w:color w:val="FF0000"/>
          <w:sz w:val="32"/>
          <w:szCs w:val="32"/>
        </w:rPr>
      </w:pPr>
      <w:r>
        <w:rPr>
          <w:rFonts w:hint="eastAsia" w:ascii="楷体_GB2312" w:hAnsi="楷体" w:eastAsia="楷体_GB2312" w:cs="Times New Roman"/>
          <w:sz w:val="32"/>
          <w:szCs w:val="32"/>
        </w:rPr>
        <w:t>建议作为湖北地区联合基金项目指南的理由</w:t>
      </w:r>
      <w:r>
        <w:rPr>
          <w:rFonts w:hint="eastAsia" w:ascii="仿宋_GB2312" w:hAnsi="楷体" w:eastAsia="仿宋_GB2312" w:cs="Times New Roman"/>
          <w:color w:val="FF0000"/>
          <w:sz w:val="32"/>
          <w:szCs w:val="32"/>
        </w:rPr>
        <w:t>（领域背景、科学意义、国内外研究概况和发展趋势、对接湖北经济社会发展重大需求等）</w:t>
      </w:r>
    </w:p>
    <w:p>
      <w:pPr>
        <w:numPr>
          <w:ilvl w:val="0"/>
          <w:numId w:val="4"/>
        </w:numPr>
        <w:rPr>
          <w:rFonts w:ascii="仿宋_GB2312" w:hAnsi="楷体" w:eastAsia="仿宋_GB2312" w:cs="Times New Roman"/>
          <w:color w:val="FF0000"/>
          <w:sz w:val="32"/>
          <w:szCs w:val="32"/>
        </w:rPr>
      </w:pPr>
      <w:r>
        <w:rPr>
          <w:rFonts w:hint="eastAsia" w:ascii="楷体_GB2312" w:hAnsi="楷体" w:eastAsia="楷体_GB2312" w:cs="Times New Roman"/>
          <w:sz w:val="32"/>
          <w:szCs w:val="32"/>
        </w:rPr>
        <w:t>建议研究的内容和目标，拟解决的关键科学问题及创新点，预期的研究成果及在湖北应用前景</w:t>
      </w:r>
      <w:r>
        <w:rPr>
          <w:rFonts w:hint="eastAsia" w:ascii="仿宋_GB2312" w:hAnsi="楷体" w:eastAsia="仿宋_GB2312" w:cs="Times New Roman"/>
          <w:color w:val="FF0000"/>
          <w:sz w:val="32"/>
          <w:szCs w:val="32"/>
        </w:rPr>
        <w:t>（成果应该是学术内容，不需要填写培养学生、发表论文等内容）</w:t>
      </w:r>
    </w:p>
    <w:p>
      <w:pPr>
        <w:numPr>
          <w:ilvl w:val="0"/>
          <w:numId w:val="4"/>
        </w:numPr>
        <w:rPr>
          <w:rFonts w:ascii="仿宋_GB2312" w:hAnsi="楷体" w:eastAsia="仿宋_GB2312" w:cs="Times New Roman"/>
          <w:color w:val="FF0000"/>
          <w:sz w:val="32"/>
          <w:szCs w:val="32"/>
        </w:rPr>
      </w:pPr>
      <w:r>
        <w:rPr>
          <w:rFonts w:hint="eastAsia" w:ascii="楷体_GB2312" w:hAnsi="楷体" w:eastAsia="楷体_GB2312" w:cs="Times New Roman"/>
          <w:sz w:val="32"/>
          <w:szCs w:val="32"/>
        </w:rPr>
        <w:t>本研究领域国内已具备的条件和基础</w:t>
      </w:r>
      <w:r>
        <w:rPr>
          <w:rFonts w:hint="eastAsia" w:ascii="仿宋_GB2312" w:hAnsi="楷体" w:eastAsia="仿宋_GB2312" w:cs="Times New Roman"/>
          <w:color w:val="FF0000"/>
          <w:sz w:val="32"/>
          <w:szCs w:val="32"/>
        </w:rPr>
        <w:t>（面向全国客观介绍，包括国内外研究团队相关方向研究工作进展、现有实验条件及本单位可牵头申报的研究团队、可依托的国家级平台、如联合申报可组织吸纳的国内外研究力量及本单位研究团队与之对比存在的优势与劣势等）</w:t>
      </w:r>
    </w:p>
    <w:p>
      <w:pPr>
        <w:numPr>
          <w:ilvl w:val="0"/>
          <w:numId w:val="4"/>
        </w:numPr>
        <w:rPr>
          <w:rFonts w:ascii="仿宋_GB2312" w:hAnsi="楷体" w:eastAsia="仿宋_GB2312" w:cs="Times New Roman"/>
          <w:color w:val="FF0000"/>
          <w:sz w:val="32"/>
          <w:szCs w:val="32"/>
        </w:rPr>
      </w:pPr>
      <w:r>
        <w:rPr>
          <w:rFonts w:hint="eastAsia" w:ascii="楷体_GB2312" w:hAnsi="楷体" w:eastAsia="楷体_GB2312" w:cs="Times New Roman"/>
          <w:sz w:val="32"/>
          <w:szCs w:val="32"/>
        </w:rPr>
        <w:t>达到研究目标所需要的经费概算</w:t>
      </w:r>
      <w:r>
        <w:rPr>
          <w:rFonts w:hint="eastAsia" w:ascii="仿宋_GB2312" w:hAnsi="楷体" w:eastAsia="仿宋_GB2312" w:cs="Times New Roman"/>
          <w:color w:val="FF0000"/>
          <w:sz w:val="32"/>
          <w:szCs w:val="32"/>
        </w:rPr>
        <w:t>（直接写“达到本项目目标所需经费约  万元” 即可，按四年项目执行期测算）</w:t>
      </w:r>
    </w:p>
    <w:p>
      <w:pPr>
        <w:numPr>
          <w:ilvl w:val="0"/>
          <w:numId w:val="4"/>
        </w:numPr>
        <w:rPr>
          <w:rFonts w:ascii="楷体_GB2312" w:hAnsi="楷体" w:eastAsia="楷体_GB2312" w:cs="Times New Roman"/>
          <w:sz w:val="32"/>
          <w:szCs w:val="32"/>
        </w:rPr>
      </w:pPr>
      <w:r>
        <w:rPr>
          <w:rFonts w:hint="eastAsia" w:ascii="楷体_GB2312" w:hAnsi="楷体" w:eastAsia="楷体_GB2312" w:cs="Times New Roman"/>
          <w:bCs/>
          <w:sz w:val="32"/>
          <w:szCs w:val="32"/>
        </w:rPr>
        <w:t>国家自然科学基金委及</w:t>
      </w:r>
      <w:r>
        <w:rPr>
          <w:rFonts w:hint="eastAsia" w:ascii="楷体_GB2312" w:hAnsi="楷体" w:eastAsia="楷体_GB2312" w:cs="Times New Roman"/>
          <w:sz w:val="32"/>
          <w:szCs w:val="32"/>
        </w:rPr>
        <w:t>其它部委计划在相关领域立项与资助的情况</w:t>
      </w:r>
    </w:p>
    <w:p>
      <w:pPr>
        <w:ind w:left="720"/>
        <w:rPr>
          <w:rFonts w:ascii="楷体_GB2312" w:hAnsi="楷体" w:eastAsia="楷体_GB2312" w:cs="Times New Roman"/>
          <w:sz w:val="32"/>
          <w:szCs w:val="32"/>
        </w:rPr>
      </w:pPr>
    </w:p>
    <w:p>
      <w:pPr>
        <w:ind w:left="720"/>
        <w:rPr>
          <w:rFonts w:ascii="楷体_GB2312" w:hAnsi="楷体" w:eastAsia="楷体_GB2312" w:cs="Times New Roman"/>
          <w:sz w:val="32"/>
          <w:szCs w:val="32"/>
        </w:rPr>
      </w:pPr>
    </w:p>
    <w:p>
      <w:pPr>
        <w:ind w:left="720"/>
        <w:rPr>
          <w:rFonts w:ascii="楷体" w:hAnsi="楷体" w:eastAsia="楷体" w:cs="Times New Roman"/>
          <w:sz w:val="32"/>
          <w:szCs w:val="32"/>
        </w:rPr>
      </w:pPr>
    </w:p>
    <w:p>
      <w:pPr>
        <w:rPr>
          <w:rFonts w:ascii="黑体" w:hAnsi="黑体" w:eastAsia="黑体" w:cs="Times New Roman"/>
          <w:sz w:val="32"/>
          <w:szCs w:val="32"/>
        </w:rPr>
      </w:pPr>
      <w:r>
        <w:rPr>
          <w:rFonts w:hint="eastAsia" w:ascii="黑体" w:hAnsi="黑体" w:eastAsia="黑体" w:cs="Times New Roman"/>
          <w:sz w:val="32"/>
          <w:szCs w:val="32"/>
        </w:rPr>
        <w:t>附件3：</w:t>
      </w:r>
    </w:p>
    <w:p>
      <w:pPr>
        <w:spacing w:before="156" w:beforeLines="50" w:after="156" w:afterLines="50" w:line="560" w:lineRule="exact"/>
        <w:jc w:val="center"/>
        <w:rPr>
          <w:rFonts w:ascii="方正小标宋简体" w:hAnsi="Times New Roman" w:eastAsia="方正小标宋简体" w:cs="黑体"/>
          <w:b/>
          <w:bCs/>
          <w:sz w:val="36"/>
          <w:szCs w:val="36"/>
        </w:rPr>
      </w:pPr>
      <w:r>
        <w:rPr>
          <w:rFonts w:hint="eastAsia" w:ascii="方正小标宋简体" w:hAnsi="Times New Roman" w:eastAsia="方正小标宋简体" w:cs="黑体"/>
          <w:b/>
          <w:bCs/>
          <w:sz w:val="36"/>
          <w:szCs w:val="36"/>
        </w:rPr>
        <w:t>湖北-NSFC联合基金指南建议摘要</w:t>
      </w:r>
    </w:p>
    <w:p>
      <w:pPr>
        <w:spacing w:before="156" w:beforeLines="50" w:after="156" w:afterLines="50" w:line="560" w:lineRule="exact"/>
        <w:jc w:val="center"/>
        <w:rPr>
          <w:rFonts w:ascii="仿宋_GB2312" w:hAnsi="Times New Roman" w:eastAsia="仿宋_GB2312" w:cs="黑体"/>
          <w:bCs/>
          <w:sz w:val="32"/>
          <w:szCs w:val="32"/>
        </w:rPr>
      </w:pPr>
      <w:r>
        <w:rPr>
          <w:rFonts w:hint="eastAsia" w:ascii="仿宋_GB2312" w:hAnsi="Times New Roman" w:eastAsia="仿宋_GB2312" w:cs="黑体"/>
          <w:bCs/>
          <w:sz w:val="32"/>
          <w:szCs w:val="32"/>
        </w:rPr>
        <w:t>（1000字内）</w:t>
      </w:r>
    </w:p>
    <w:p>
      <w:pPr>
        <w:tabs>
          <w:tab w:val="left" w:pos="-540"/>
          <w:tab w:val="left" w:pos="7560"/>
        </w:tabs>
        <w:ind w:right="139" w:rightChars="66"/>
        <w:jc w:val="left"/>
        <w:rPr>
          <w:rFonts w:ascii="楷体" w:hAnsi="楷体" w:eastAsia="楷体" w:cs="Times New Roman"/>
          <w:sz w:val="32"/>
          <w:szCs w:val="32"/>
        </w:rPr>
      </w:pPr>
    </w:p>
    <w:p>
      <w:pPr>
        <w:tabs>
          <w:tab w:val="left" w:pos="-540"/>
          <w:tab w:val="left" w:pos="7560"/>
        </w:tabs>
        <w:spacing w:line="560" w:lineRule="exact"/>
        <w:ind w:right="139" w:rightChars="66"/>
        <w:jc w:val="left"/>
        <w:rPr>
          <w:rFonts w:ascii="楷体_GB2312" w:hAnsi="楷体" w:eastAsia="楷体_GB2312" w:cs="Times New Roman"/>
          <w:sz w:val="36"/>
          <w:szCs w:val="36"/>
        </w:rPr>
      </w:pPr>
      <w:r>
        <w:rPr>
          <w:rFonts w:hint="eastAsia" w:ascii="楷体_GB2312" w:hAnsi="楷体" w:eastAsia="楷体_GB2312" w:cs="Times New Roman"/>
          <w:sz w:val="36"/>
          <w:szCs w:val="36"/>
        </w:rPr>
        <w:t>1.指南建议名称。</w:t>
      </w:r>
    </w:p>
    <w:p>
      <w:pPr>
        <w:tabs>
          <w:tab w:val="left" w:pos="-540"/>
          <w:tab w:val="left" w:pos="7560"/>
        </w:tabs>
        <w:spacing w:line="560" w:lineRule="exact"/>
        <w:ind w:right="139" w:rightChars="66"/>
        <w:jc w:val="left"/>
        <w:rPr>
          <w:rFonts w:ascii="楷体_GB2312" w:hAnsi="楷体" w:eastAsia="楷体_GB2312" w:cs="Times New Roman"/>
          <w:sz w:val="36"/>
          <w:szCs w:val="36"/>
        </w:rPr>
      </w:pPr>
      <w:r>
        <w:rPr>
          <w:rFonts w:hint="eastAsia" w:ascii="楷体_GB2312" w:hAnsi="楷体" w:eastAsia="楷体_GB2312" w:cs="Times New Roman"/>
          <w:sz w:val="36"/>
          <w:szCs w:val="36"/>
        </w:rPr>
        <w:t xml:space="preserve">2.研究意义。 </w:t>
      </w:r>
    </w:p>
    <w:p>
      <w:pPr>
        <w:tabs>
          <w:tab w:val="left" w:pos="-540"/>
          <w:tab w:val="left" w:pos="7560"/>
        </w:tabs>
        <w:spacing w:line="560" w:lineRule="exact"/>
        <w:ind w:right="139" w:rightChars="66"/>
        <w:jc w:val="left"/>
        <w:rPr>
          <w:rFonts w:ascii="楷体_GB2312" w:hAnsi="楷体" w:eastAsia="楷体_GB2312" w:cs="Times New Roman"/>
          <w:sz w:val="36"/>
          <w:szCs w:val="36"/>
        </w:rPr>
      </w:pPr>
      <w:r>
        <w:rPr>
          <w:rFonts w:hint="eastAsia" w:ascii="楷体_GB2312" w:hAnsi="楷体" w:eastAsia="楷体_GB2312" w:cs="Times New Roman"/>
          <w:sz w:val="36"/>
          <w:szCs w:val="36"/>
        </w:rPr>
        <w:t>3.拟解决的关键科学问题。</w:t>
      </w:r>
    </w:p>
    <w:p>
      <w:pPr>
        <w:tabs>
          <w:tab w:val="left" w:pos="-540"/>
          <w:tab w:val="left" w:pos="7560"/>
        </w:tabs>
        <w:spacing w:line="560" w:lineRule="exact"/>
        <w:ind w:right="139" w:rightChars="66"/>
        <w:jc w:val="left"/>
        <w:rPr>
          <w:rFonts w:ascii="楷体_GB2312" w:hAnsi="楷体" w:eastAsia="楷体_GB2312" w:cs="Times New Roman"/>
          <w:sz w:val="36"/>
          <w:szCs w:val="36"/>
        </w:rPr>
      </w:pPr>
      <w:r>
        <w:rPr>
          <w:rFonts w:hint="eastAsia" w:ascii="楷体_GB2312" w:hAnsi="楷体" w:eastAsia="楷体_GB2312" w:cs="Times New Roman"/>
          <w:sz w:val="36"/>
          <w:szCs w:val="36"/>
        </w:rPr>
        <w:t>4.主要研究内容。</w:t>
      </w:r>
    </w:p>
    <w:p>
      <w:pPr>
        <w:tabs>
          <w:tab w:val="left" w:pos="-540"/>
          <w:tab w:val="left" w:pos="7560"/>
        </w:tabs>
        <w:spacing w:line="560" w:lineRule="exact"/>
        <w:ind w:right="139" w:rightChars="66"/>
        <w:jc w:val="left"/>
        <w:rPr>
          <w:rFonts w:ascii="楷体_GB2312" w:hAnsi="楷体" w:eastAsia="楷体_GB2312" w:cs="Times New Roman"/>
          <w:sz w:val="36"/>
          <w:szCs w:val="36"/>
        </w:rPr>
      </w:pPr>
      <w:r>
        <w:rPr>
          <w:rFonts w:hint="eastAsia" w:ascii="楷体_GB2312" w:hAnsi="楷体" w:eastAsia="楷体_GB2312" w:cs="Times New Roman"/>
          <w:sz w:val="36"/>
          <w:szCs w:val="36"/>
        </w:rPr>
        <w:t>5.预期目标和成果。</w:t>
      </w:r>
    </w:p>
    <w:p>
      <w:pPr>
        <w:spacing w:line="560" w:lineRule="exact"/>
        <w:rPr>
          <w:rFonts w:ascii="楷体_GB2312" w:hAnsi="黑体" w:eastAsia="楷体_GB2312"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r>
        <w:rPr>
          <w:rFonts w:hint="eastAsia" w:ascii="黑体" w:hAnsi="黑体" w:eastAsia="黑体" w:cs="Times New Roman"/>
          <w:sz w:val="32"/>
          <w:szCs w:val="32"/>
        </w:rPr>
        <w:t>附件4：</w:t>
      </w:r>
    </w:p>
    <w:p>
      <w:pPr>
        <w:spacing w:before="156" w:beforeLines="50" w:after="156" w:afterLines="50" w:line="560" w:lineRule="exact"/>
        <w:jc w:val="center"/>
        <w:rPr>
          <w:rFonts w:ascii="方正小标宋简体" w:hAnsi="Times New Roman" w:eastAsia="方正小标宋简体" w:cs="黑体"/>
          <w:b/>
          <w:bCs/>
          <w:sz w:val="36"/>
          <w:szCs w:val="36"/>
        </w:rPr>
      </w:pPr>
      <w:r>
        <w:rPr>
          <w:rFonts w:hint="eastAsia" w:ascii="方正小标宋简体" w:hAnsi="Times New Roman" w:eastAsia="方正小标宋简体" w:cs="黑体"/>
          <w:b/>
          <w:bCs/>
          <w:sz w:val="36"/>
          <w:szCs w:val="36"/>
        </w:rPr>
        <w:t>湖北-NSFC联合基金指南公开发布建议</w:t>
      </w:r>
    </w:p>
    <w:p>
      <w:pPr>
        <w:rPr>
          <w:rFonts w:ascii="Calibri" w:hAnsi="Calibri" w:eastAsia="宋体" w:cs="Times New Roman"/>
        </w:rPr>
      </w:pPr>
    </w:p>
    <w:p>
      <w:pPr>
        <w:spacing w:line="560" w:lineRule="exact"/>
        <w:ind w:firstLine="640" w:firstLineChars="200"/>
        <w:rPr>
          <w:rFonts w:ascii="楷体_GB2312" w:hAnsi="Calibri" w:eastAsia="楷体_GB2312" w:cs="Times New Roman"/>
          <w:sz w:val="32"/>
          <w:szCs w:val="32"/>
        </w:rPr>
      </w:pPr>
      <w:r>
        <w:rPr>
          <w:rFonts w:hint="eastAsia" w:ascii="楷体_GB2312" w:hAnsi="Calibri" w:eastAsia="楷体_GB2312" w:cs="Times New Roman"/>
          <w:sz w:val="32"/>
          <w:szCs w:val="32"/>
        </w:rPr>
        <w:t>一、生物与农业领域</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（一）立足湖北省XX等关键科学问题，开展相关应用基础研究。主要研究方向包括：</w:t>
      </w:r>
    </w:p>
    <w:p>
      <w:pPr>
        <w:spacing w:line="560" w:lineRule="exact"/>
        <w:ind w:firstLine="640" w:firstLineChars="200"/>
        <w:rPr>
          <w:rFonts w:ascii="仿宋_GB2312" w:hAnsi="Calibri" w:eastAsia="仿宋_GB2312" w:cs="Times New Roman"/>
          <w:color w:val="00B050"/>
          <w:sz w:val="32"/>
          <w:szCs w:val="32"/>
        </w:rPr>
      </w:pPr>
      <w:r>
        <w:rPr>
          <w:rFonts w:hint="eastAsia" w:ascii="仿宋_GB2312" w:hAnsi="Calibri" w:eastAsia="仿宋_GB2312" w:cs="Times New Roman"/>
          <w:color w:val="00B050"/>
          <w:sz w:val="32"/>
          <w:szCs w:val="32"/>
        </w:rPr>
        <w:t>1.XXX机制（申请代码1</w:t>
      </w:r>
      <w:r>
        <w:rPr>
          <w:rFonts w:ascii="仿宋_GB2312" w:hAnsi="Calibri" w:eastAsia="仿宋_GB2312" w:cs="Times New Roman"/>
          <w:color w:val="00B050"/>
          <w:sz w:val="32"/>
          <w:szCs w:val="32"/>
        </w:rPr>
        <w:t xml:space="preserve"> </w:t>
      </w:r>
      <w:r>
        <w:rPr>
          <w:rFonts w:hint="eastAsia" w:ascii="仿宋_GB2312" w:hAnsi="Calibri" w:eastAsia="仿宋_GB2312" w:cs="Times New Roman"/>
          <w:color w:val="00B050"/>
          <w:sz w:val="32"/>
          <w:szCs w:val="32"/>
        </w:rPr>
        <w:t>选择XXX</w:t>
      </w:r>
      <w:r>
        <w:rPr>
          <w:rFonts w:ascii="仿宋_GB2312" w:hAnsi="Calibri" w:eastAsia="仿宋_GB2312" w:cs="Times New Roman"/>
          <w:color w:val="00B050"/>
          <w:sz w:val="32"/>
          <w:szCs w:val="32"/>
        </w:rPr>
        <w:t xml:space="preserve"> </w:t>
      </w:r>
      <w:r>
        <w:rPr>
          <w:rFonts w:hint="eastAsia" w:ascii="仿宋_GB2312" w:hAnsi="Calibri" w:eastAsia="仿宋_GB2312" w:cs="Times New Roman"/>
          <w:color w:val="00B050"/>
          <w:sz w:val="32"/>
          <w:szCs w:val="32"/>
        </w:rPr>
        <w:t>）</w:t>
      </w:r>
    </w:p>
    <w:p>
      <w:pPr>
        <w:spacing w:line="560" w:lineRule="exact"/>
        <w:ind w:firstLine="640" w:firstLineChars="200"/>
        <w:rPr>
          <w:rFonts w:ascii="仿宋_GB2312" w:hAnsi="Calibri" w:eastAsia="仿宋_GB2312" w:cs="Times New Roman"/>
          <w:color w:val="00B050"/>
          <w:sz w:val="32"/>
          <w:szCs w:val="32"/>
        </w:rPr>
      </w:pPr>
      <w:r>
        <w:rPr>
          <w:rFonts w:hint="eastAsia" w:ascii="仿宋_GB2312" w:hAnsi="Calibri" w:eastAsia="仿宋_GB2312" w:cs="Times New Roman"/>
          <w:color w:val="00B050"/>
          <w:sz w:val="32"/>
          <w:szCs w:val="32"/>
        </w:rPr>
        <w:t>以XX为研究对象，开展XX应用基础研究，解决XX的关键科学问题。</w:t>
      </w:r>
    </w:p>
    <w:p>
      <w:pPr>
        <w:spacing w:line="560" w:lineRule="exact"/>
        <w:ind w:firstLine="640" w:firstLineChars="200"/>
        <w:rPr>
          <w:rFonts w:ascii="仿宋_GB2312" w:hAnsi="Calibri" w:eastAsia="仿宋_GB2312" w:cs="Times New Roman"/>
          <w:color w:val="00B050"/>
          <w:sz w:val="32"/>
          <w:szCs w:val="32"/>
        </w:rPr>
      </w:pPr>
      <w:r>
        <w:rPr>
          <w:rFonts w:hint="eastAsia" w:ascii="仿宋_GB2312" w:hAnsi="Calibri" w:eastAsia="仿宋_GB2312" w:cs="Times New Roman"/>
          <w:color w:val="00B050"/>
          <w:sz w:val="32"/>
          <w:szCs w:val="32"/>
        </w:rPr>
        <w:t>2.XXX机理（申请代码1</w:t>
      </w:r>
      <w:r>
        <w:rPr>
          <w:rFonts w:ascii="仿宋_GB2312" w:hAnsi="Calibri" w:eastAsia="仿宋_GB2312" w:cs="Times New Roman"/>
          <w:color w:val="00B050"/>
          <w:sz w:val="32"/>
          <w:szCs w:val="32"/>
        </w:rPr>
        <w:t xml:space="preserve"> </w:t>
      </w:r>
      <w:r>
        <w:rPr>
          <w:rFonts w:hint="eastAsia" w:ascii="仿宋_GB2312" w:hAnsi="Calibri" w:eastAsia="仿宋_GB2312" w:cs="Times New Roman"/>
          <w:color w:val="00B050"/>
          <w:sz w:val="32"/>
          <w:szCs w:val="32"/>
        </w:rPr>
        <w:t>选择XXX</w:t>
      </w:r>
      <w:r>
        <w:rPr>
          <w:rFonts w:ascii="仿宋_GB2312" w:hAnsi="Calibri" w:eastAsia="仿宋_GB2312" w:cs="Times New Roman"/>
          <w:color w:val="00B050"/>
          <w:sz w:val="32"/>
          <w:szCs w:val="32"/>
        </w:rPr>
        <w:t xml:space="preserve"> </w:t>
      </w:r>
      <w:r>
        <w:rPr>
          <w:rFonts w:hint="eastAsia" w:ascii="仿宋_GB2312" w:hAnsi="Calibri" w:eastAsia="仿宋_GB2312" w:cs="Times New Roman"/>
          <w:color w:val="00B050"/>
          <w:sz w:val="32"/>
          <w:szCs w:val="32"/>
        </w:rPr>
        <w:t>）</w:t>
      </w:r>
    </w:p>
    <w:p>
      <w:pPr>
        <w:spacing w:line="560" w:lineRule="exact"/>
        <w:ind w:firstLine="640" w:firstLineChars="200"/>
        <w:rPr>
          <w:rFonts w:ascii="仿宋_GB2312" w:hAnsi="Calibri" w:eastAsia="仿宋_GB2312" w:cs="Times New Roman"/>
          <w:color w:val="00B050"/>
          <w:sz w:val="32"/>
          <w:szCs w:val="32"/>
        </w:rPr>
      </w:pPr>
      <w:r>
        <w:rPr>
          <w:rFonts w:hint="eastAsia" w:ascii="仿宋_GB2312" w:hAnsi="Calibri" w:eastAsia="仿宋_GB2312" w:cs="Times New Roman"/>
          <w:color w:val="00B050"/>
          <w:sz w:val="32"/>
          <w:szCs w:val="32"/>
        </w:rPr>
        <w:t>以XX为研究对象，针对XX等问题，开展XX机理研究，为XX提供依据。</w:t>
      </w:r>
    </w:p>
    <w:p>
      <w:pPr>
        <w:spacing w:line="560" w:lineRule="exact"/>
        <w:ind w:firstLine="640" w:firstLineChars="200"/>
        <w:rPr>
          <w:rFonts w:ascii="仿宋_GB2312" w:hAnsi="Calibri" w:eastAsia="仿宋_GB2312" w:cs="Times New Roman"/>
          <w:sz w:val="32"/>
          <w:szCs w:val="32"/>
        </w:rPr>
      </w:pPr>
      <w:bookmarkStart w:id="0" w:name="_Hlk25910863"/>
      <w:r>
        <w:rPr>
          <w:rFonts w:hint="eastAsia" w:ascii="仿宋_GB2312" w:hAnsi="Calibri" w:eastAsia="仿宋_GB2312" w:cs="Times New Roman"/>
          <w:sz w:val="32"/>
          <w:szCs w:val="32"/>
        </w:rPr>
        <w:t>以上研究方向鼓励申请人与湖北省内具有一定研究实力和研究条件的高等院校或研究机构开展合作研究。</w:t>
      </w:r>
    </w:p>
    <w:bookmarkEnd w:id="0"/>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（二）围绕湖北省XX的重大XX问题和关键技术问题开展应用基础研究。主要研究方向包括：</w:t>
      </w:r>
    </w:p>
    <w:p>
      <w:pPr>
        <w:spacing w:line="560" w:lineRule="exact"/>
        <w:ind w:firstLine="640" w:firstLineChars="200"/>
        <w:rPr>
          <w:rFonts w:ascii="仿宋_GB2312" w:hAnsi="Calibri" w:eastAsia="仿宋_GB2312" w:cs="Times New Roman"/>
          <w:color w:val="00B050"/>
          <w:sz w:val="32"/>
          <w:szCs w:val="32"/>
        </w:rPr>
      </w:pPr>
      <w:r>
        <w:rPr>
          <w:rFonts w:hint="eastAsia" w:ascii="仿宋_GB2312" w:hAnsi="Calibri" w:eastAsia="仿宋_GB2312" w:cs="Times New Roman"/>
          <w:color w:val="00B050"/>
          <w:sz w:val="32"/>
          <w:szCs w:val="32"/>
        </w:rPr>
        <w:t>1.XX机理及应用新途径（申请代码1</w:t>
      </w:r>
      <w:r>
        <w:rPr>
          <w:rFonts w:ascii="仿宋_GB2312" w:hAnsi="Calibri" w:eastAsia="仿宋_GB2312" w:cs="Times New Roman"/>
          <w:color w:val="00B050"/>
          <w:sz w:val="32"/>
          <w:szCs w:val="32"/>
        </w:rPr>
        <w:t xml:space="preserve"> </w:t>
      </w:r>
      <w:r>
        <w:rPr>
          <w:rFonts w:hint="eastAsia" w:ascii="仿宋_GB2312" w:hAnsi="Calibri" w:eastAsia="仿宋_GB2312" w:cs="Times New Roman"/>
          <w:color w:val="00B050"/>
          <w:sz w:val="32"/>
          <w:szCs w:val="32"/>
        </w:rPr>
        <w:t>选择XXX</w:t>
      </w:r>
      <w:r>
        <w:rPr>
          <w:rFonts w:ascii="仿宋_GB2312" w:hAnsi="Calibri" w:eastAsia="仿宋_GB2312" w:cs="Times New Roman"/>
          <w:color w:val="00B050"/>
          <w:sz w:val="32"/>
          <w:szCs w:val="32"/>
        </w:rPr>
        <w:t xml:space="preserve"> </w:t>
      </w:r>
      <w:r>
        <w:rPr>
          <w:rFonts w:hint="eastAsia" w:ascii="仿宋_GB2312" w:hAnsi="Calibri" w:eastAsia="仿宋_GB2312" w:cs="Times New Roman"/>
          <w:color w:val="00B050"/>
          <w:sz w:val="32"/>
          <w:szCs w:val="32"/>
        </w:rPr>
        <w:t>）</w:t>
      </w:r>
    </w:p>
    <w:p>
      <w:pPr>
        <w:spacing w:line="560" w:lineRule="exact"/>
        <w:ind w:firstLine="640" w:firstLineChars="200"/>
        <w:rPr>
          <w:rFonts w:ascii="仿宋_GB2312" w:hAnsi="Calibri" w:eastAsia="仿宋_GB2312" w:cs="Times New Roman"/>
          <w:color w:val="00B050"/>
          <w:sz w:val="32"/>
          <w:szCs w:val="32"/>
        </w:rPr>
      </w:pPr>
      <w:r>
        <w:rPr>
          <w:rFonts w:hint="eastAsia" w:ascii="仿宋_GB2312" w:hAnsi="Calibri" w:eastAsia="仿宋_GB2312" w:cs="Times New Roman"/>
          <w:color w:val="00B050"/>
          <w:sz w:val="32"/>
          <w:szCs w:val="32"/>
        </w:rPr>
        <w:t>针对XX等问题，开展XX机理研究，发觉XX，创新XX的材料、技术及新途径。</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以上研究方向鼓励申请人与湖北省内具有一定研究实力和研究条件的高等院校或研究机构开展合作研究。</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xml:space="preserve">    （三）……</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 xml:space="preserve">    （四）……</w:t>
      </w:r>
    </w:p>
    <w:p>
      <w:pPr>
        <w:spacing w:line="560" w:lineRule="exact"/>
        <w:ind w:firstLine="640" w:firstLineChars="200"/>
        <w:rPr>
          <w:rFonts w:ascii="楷体_GB2312" w:hAnsi="Calibri" w:eastAsia="楷体_GB2312" w:cs="Times New Roman"/>
          <w:sz w:val="32"/>
          <w:szCs w:val="32"/>
        </w:rPr>
      </w:pPr>
      <w:r>
        <w:rPr>
          <w:rFonts w:hint="eastAsia" w:ascii="楷体_GB2312" w:hAnsi="Calibri" w:eastAsia="楷体_GB2312" w:cs="Times New Roman"/>
          <w:sz w:val="32"/>
          <w:szCs w:val="32"/>
        </w:rPr>
        <w:t>二、环境与生态领域</w:t>
      </w:r>
    </w:p>
    <w:p>
      <w:pPr>
        <w:spacing w:line="560" w:lineRule="exact"/>
        <w:ind w:firstLine="640" w:firstLineChars="200"/>
        <w:rPr>
          <w:rFonts w:ascii="楷体_GB2312" w:hAnsi="Calibri" w:eastAsia="楷体_GB2312" w:cs="Times New Roman"/>
          <w:sz w:val="32"/>
          <w:szCs w:val="32"/>
        </w:rPr>
      </w:pPr>
      <w:r>
        <w:rPr>
          <w:rFonts w:hint="eastAsia" w:ascii="楷体_GB2312" w:hAnsi="Calibri" w:eastAsia="楷体_GB2312" w:cs="Times New Roman"/>
          <w:sz w:val="32"/>
          <w:szCs w:val="32"/>
        </w:rPr>
        <w:t>三、能源与化工领域</w:t>
      </w:r>
    </w:p>
    <w:p>
      <w:pPr>
        <w:spacing w:line="560" w:lineRule="exact"/>
        <w:ind w:firstLine="640" w:firstLineChars="200"/>
        <w:rPr>
          <w:rFonts w:ascii="楷体_GB2312" w:hAnsi="Calibri" w:eastAsia="楷体_GB2312" w:cs="Times New Roman"/>
          <w:sz w:val="32"/>
          <w:szCs w:val="32"/>
        </w:rPr>
      </w:pPr>
      <w:r>
        <w:rPr>
          <w:rFonts w:hint="eastAsia" w:ascii="楷体_GB2312" w:hAnsi="Calibri" w:eastAsia="楷体_GB2312" w:cs="Times New Roman"/>
          <w:sz w:val="32"/>
          <w:szCs w:val="32"/>
        </w:rPr>
        <w:t>四、新材料与先进制造领域</w:t>
      </w:r>
    </w:p>
    <w:p>
      <w:pPr>
        <w:spacing w:line="560" w:lineRule="exact"/>
        <w:ind w:firstLine="640" w:firstLineChars="200"/>
        <w:rPr>
          <w:rFonts w:ascii="楷体_GB2312" w:hAnsi="Calibri" w:eastAsia="楷体_GB2312" w:cs="Times New Roman"/>
          <w:sz w:val="32"/>
          <w:szCs w:val="32"/>
        </w:rPr>
      </w:pPr>
      <w:r>
        <w:rPr>
          <w:rFonts w:hint="eastAsia" w:ascii="楷体_GB2312" w:hAnsi="Calibri" w:eastAsia="楷体_GB2312" w:cs="Times New Roman"/>
          <w:sz w:val="32"/>
          <w:szCs w:val="32"/>
        </w:rPr>
        <w:t>五、电子信息领域</w:t>
      </w:r>
    </w:p>
    <w:p>
      <w:pPr>
        <w:spacing w:line="560" w:lineRule="exact"/>
        <w:ind w:firstLine="640" w:firstLineChars="200"/>
        <w:rPr>
          <w:rFonts w:ascii="楷体_GB2312" w:hAnsi="Calibri" w:eastAsia="楷体_GB2312" w:cs="Times New Roman"/>
          <w:sz w:val="32"/>
          <w:szCs w:val="32"/>
        </w:rPr>
      </w:pPr>
      <w:r>
        <w:rPr>
          <w:rFonts w:hint="eastAsia" w:ascii="楷体_GB2312" w:hAnsi="Calibri" w:eastAsia="楷体_GB2312" w:cs="Times New Roman"/>
          <w:sz w:val="32"/>
          <w:szCs w:val="32"/>
        </w:rPr>
        <w:t>六、人口与健康领域</w:t>
      </w:r>
    </w:p>
    <w:p>
      <w:pPr>
        <w:spacing w:line="560" w:lineRule="exact"/>
        <w:ind w:firstLine="640" w:firstLineChars="200"/>
        <w:rPr>
          <w:rFonts w:ascii="楷体_GB2312" w:hAnsi="Calibri" w:eastAsia="楷体_GB2312" w:cs="Times New Roman"/>
          <w:sz w:val="32"/>
          <w:szCs w:val="32"/>
        </w:rPr>
      </w:pPr>
      <w:r>
        <w:rPr>
          <w:rFonts w:hint="eastAsia" w:ascii="楷体_GB2312" w:hAnsi="Calibri" w:eastAsia="楷体_GB2312" w:cs="Times New Roman"/>
          <w:sz w:val="32"/>
          <w:szCs w:val="32"/>
        </w:rPr>
        <w:t>七、现代交通与航空航天</w:t>
      </w:r>
    </w:p>
    <w:p>
      <w:pPr>
        <w:spacing w:line="560" w:lineRule="exact"/>
        <w:ind w:firstLine="640" w:firstLineChars="200"/>
        <w:rPr>
          <w:rFonts w:ascii="楷体_GB2312" w:hAnsi="Calibri" w:eastAsia="楷体_GB2312" w:cs="Times New Roman"/>
          <w:sz w:val="32"/>
          <w:szCs w:val="32"/>
        </w:rPr>
      </w:pPr>
    </w:p>
    <w:p>
      <w:pPr>
        <w:spacing w:line="560" w:lineRule="exact"/>
        <w:ind w:firstLine="640" w:firstLineChars="200"/>
        <w:rPr>
          <w:rFonts w:ascii="楷体_GB2312" w:hAnsi="Calibri" w:eastAsia="楷体_GB2312" w:cs="Times New Roman"/>
          <w:sz w:val="32"/>
          <w:szCs w:val="32"/>
        </w:rPr>
      </w:pPr>
    </w:p>
    <w:p>
      <w:pPr>
        <w:spacing w:line="560" w:lineRule="exact"/>
        <w:rPr>
          <w:rFonts w:ascii="仿宋_GB2312" w:hAnsi="Calibri" w:eastAsia="仿宋_GB2312" w:cs="Times New Roman"/>
          <w:sz w:val="32"/>
          <w:szCs w:val="32"/>
        </w:rPr>
      </w:pPr>
      <w:bookmarkStart w:id="1" w:name="_Hlk25911602"/>
      <w:r>
        <w:rPr>
          <w:rFonts w:hint="eastAsia" w:ascii="仿宋_GB2312" w:hAnsi="Calibri" w:eastAsia="仿宋_GB2312" w:cs="Times New Roman"/>
          <w:sz w:val="32"/>
          <w:szCs w:val="32"/>
        </w:rPr>
        <w:t>**********************范例************************</w:t>
      </w:r>
      <w:bookmarkEnd w:id="1"/>
    </w:p>
    <w:p>
      <w:pPr>
        <w:spacing w:line="560" w:lineRule="exact"/>
        <w:ind w:firstLine="640" w:firstLineChars="200"/>
        <w:rPr>
          <w:rFonts w:ascii="仿宋_GB2312" w:hAnsi="Calibri" w:eastAsia="仿宋_GB2312" w:cs="Times New Roman"/>
          <w:color w:val="FF0000"/>
          <w:sz w:val="32"/>
          <w:szCs w:val="32"/>
        </w:rPr>
      </w:pPr>
      <w:r>
        <w:rPr>
          <w:rFonts w:hint="eastAsia" w:ascii="仿宋_GB2312" w:hAnsi="Calibri" w:eastAsia="仿宋_GB2312" w:cs="Times New Roman"/>
          <w:color w:val="FF0000"/>
          <w:sz w:val="32"/>
          <w:szCs w:val="32"/>
        </w:rPr>
        <w:t>（一）立足湖北特色中医药资源，开展创新性医药的基础与应用基础研究；围绕湖北在生物治疗等领域的发展需求，开展相关基础研究。主要研究方向包括：</w:t>
      </w:r>
    </w:p>
    <w:p>
      <w:pPr>
        <w:spacing w:line="560" w:lineRule="exact"/>
        <w:ind w:firstLine="640" w:firstLineChars="200"/>
        <w:rPr>
          <w:rFonts w:ascii="仿宋_GB2312" w:hAnsi="Calibri" w:eastAsia="仿宋_GB2312" w:cs="Times New Roman"/>
          <w:color w:val="FF0000"/>
          <w:sz w:val="32"/>
          <w:szCs w:val="32"/>
        </w:rPr>
      </w:pPr>
      <w:r>
        <w:rPr>
          <w:rFonts w:hint="eastAsia" w:ascii="仿宋_GB2312" w:hAnsi="Calibri" w:eastAsia="仿宋_GB2312" w:cs="Times New Roman"/>
          <w:color w:val="FF0000"/>
          <w:sz w:val="32"/>
          <w:szCs w:val="32"/>
        </w:rPr>
        <w:t>1.中药微小毒性作用规律、质量控制与风险预警</w:t>
      </w:r>
    </w:p>
    <w:p>
      <w:pPr>
        <w:spacing w:line="560" w:lineRule="exact"/>
        <w:ind w:firstLine="640" w:firstLineChars="200"/>
        <w:rPr>
          <w:rFonts w:ascii="仿宋_GB2312" w:hAnsi="Calibri" w:eastAsia="仿宋_GB2312" w:cs="Times New Roman"/>
          <w:color w:val="FF0000"/>
          <w:sz w:val="32"/>
          <w:szCs w:val="32"/>
        </w:rPr>
      </w:pPr>
      <w:r>
        <w:rPr>
          <w:rFonts w:hint="eastAsia" w:ascii="仿宋_GB2312" w:hAnsi="Calibri" w:eastAsia="仿宋_GB2312" w:cs="Times New Roman"/>
          <w:color w:val="FF0000"/>
          <w:sz w:val="32"/>
          <w:szCs w:val="32"/>
        </w:rPr>
        <w:t>基于传统中医药理论和中药特殊的微小毒、综合毒等特点，开展鄂产临床确有疗效而现有常规技术难以发现的、具有潜在风险的中药饮片及中成药（尤其是中药注射剂）的作用规律、生物质量控制与风险预警研究，为临床合理应用提供科学依据。</w:t>
      </w:r>
    </w:p>
    <w:p>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**********************范例************************</w:t>
      </w:r>
    </w:p>
    <w:p>
      <w:pPr>
        <w:spacing w:line="560" w:lineRule="exact"/>
        <w:rPr>
          <w:rFonts w:ascii="仿宋_GB2312" w:hAnsi="Times New Roman" w:eastAsia="仿宋_GB2312" w:cs="Times New Roman"/>
        </w:rPr>
      </w:pPr>
    </w:p>
    <w:p>
      <w:pPr>
        <w:spacing w:line="560" w:lineRule="exact"/>
        <w:rPr>
          <w:rFonts w:ascii="仿宋_GB2312" w:hAnsi="Times New Roman" w:eastAsia="仿宋_GB2312" w:cs="Times New Roman"/>
        </w:rPr>
      </w:pPr>
    </w:p>
    <w:p>
      <w:pPr>
        <w:spacing w:line="560" w:lineRule="exact"/>
        <w:rPr>
          <w:rFonts w:ascii="仿宋_GB2312" w:hAnsi="Times New Roman" w:eastAsia="仿宋_GB2312" w:cs="Times New Roman"/>
        </w:rPr>
      </w:pPr>
    </w:p>
    <w:p>
      <w:pPr>
        <w:spacing w:line="560" w:lineRule="exact"/>
        <w:rPr>
          <w:rFonts w:ascii="仿宋_GB2312" w:hAnsi="Times New Roman" w:eastAsia="仿宋_GB2312" w:cs="Times New Roman"/>
        </w:rPr>
      </w:pPr>
    </w:p>
    <w:p>
      <w:pPr>
        <w:spacing w:line="560" w:lineRule="exact"/>
        <w:rPr>
          <w:rFonts w:ascii="仿宋_GB2312" w:hAnsi="Times New Roman" w:eastAsia="仿宋_GB2312" w:cs="Times New Roman"/>
        </w:rPr>
      </w:pPr>
    </w:p>
    <w:p>
      <w:pPr>
        <w:spacing w:line="560" w:lineRule="exact"/>
        <w:rPr>
          <w:rFonts w:ascii="仿宋_GB2312" w:hAnsi="Times New Roman" w:eastAsia="仿宋_GB2312" w:cs="Times New Roman"/>
        </w:rPr>
      </w:pPr>
    </w:p>
    <w:p>
      <w:pPr>
        <w:jc w:val="center"/>
        <w:rPr>
          <w:rFonts w:ascii="Times New Roman" w:hAnsi="Times New Roman" w:eastAsia="黑体" w:cs="黑体"/>
          <w:b/>
          <w:bCs/>
          <w:color w:val="FF0000"/>
          <w:sz w:val="32"/>
          <w:szCs w:val="32"/>
        </w:rPr>
      </w:pPr>
      <w:r>
        <w:rPr>
          <w:rFonts w:hint="eastAsia" w:ascii="黑体" w:hAnsi="黑体" w:eastAsia="黑体" w:cs="黑体"/>
          <w:b/>
          <w:bCs/>
          <w:color w:val="FF0000"/>
          <w:sz w:val="32"/>
          <w:szCs w:val="32"/>
        </w:rPr>
        <w:t>★★★</w:t>
      </w:r>
      <w:r>
        <w:rPr>
          <w:rFonts w:hint="eastAsia" w:ascii="Times New Roman" w:hAnsi="Times New Roman" w:eastAsia="黑体" w:cs="黑体"/>
          <w:b/>
          <w:bCs/>
          <w:color w:val="FF0000"/>
          <w:sz w:val="32"/>
          <w:szCs w:val="32"/>
        </w:rPr>
        <w:t>建议书格式要求</w:t>
      </w:r>
      <w:r>
        <w:rPr>
          <w:rFonts w:hint="eastAsia" w:ascii="黑体" w:hAnsi="黑体" w:eastAsia="黑体" w:cs="黑体"/>
          <w:b/>
          <w:bCs/>
          <w:color w:val="FF0000"/>
          <w:sz w:val="32"/>
          <w:szCs w:val="32"/>
        </w:rPr>
        <w:t>★★★</w:t>
      </w:r>
    </w:p>
    <w:p>
      <w:pPr>
        <w:numPr>
          <w:ilvl w:val="3"/>
          <w:numId w:val="4"/>
        </w:numPr>
        <w:tabs>
          <w:tab w:val="left" w:pos="-540"/>
          <w:tab w:val="left" w:pos="7560"/>
        </w:tabs>
        <w:ind w:left="426" w:right="139" w:rightChars="66" w:hanging="426"/>
        <w:jc w:val="left"/>
        <w:rPr>
          <w:rFonts w:ascii="楷体" w:hAnsi="楷体" w:eastAsia="楷体" w:cs="Times New Roman"/>
          <w:color w:val="FF0000"/>
          <w:sz w:val="32"/>
          <w:szCs w:val="32"/>
        </w:rPr>
      </w:pPr>
      <w:r>
        <w:rPr>
          <w:rFonts w:hint="eastAsia" w:ascii="楷体" w:hAnsi="楷体" w:eastAsia="楷体" w:cs="Times New Roman"/>
          <w:color w:val="FF0000"/>
          <w:sz w:val="32"/>
          <w:szCs w:val="32"/>
        </w:rPr>
        <w:t>请按提纲撰写（按A4纸尺寸排版4号字，单倍行距），建议书正文不超过8页，建议摘要不超过2页；</w:t>
      </w:r>
    </w:p>
    <w:p>
      <w:pPr>
        <w:numPr>
          <w:ilvl w:val="3"/>
          <w:numId w:val="4"/>
        </w:numPr>
        <w:tabs>
          <w:tab w:val="left" w:pos="-540"/>
          <w:tab w:val="left" w:pos="7560"/>
        </w:tabs>
        <w:ind w:left="425" w:right="139" w:rightChars="66" w:hanging="425"/>
        <w:jc w:val="left"/>
        <w:rPr>
          <w:rFonts w:ascii="楷体" w:hAnsi="楷体" w:eastAsia="楷体" w:cs="Times New Roman"/>
          <w:color w:val="FF0000"/>
          <w:sz w:val="32"/>
          <w:szCs w:val="32"/>
        </w:rPr>
      </w:pPr>
      <w:r>
        <w:rPr>
          <w:rFonts w:hint="eastAsia" w:ascii="楷体" w:hAnsi="楷体" w:eastAsia="楷体" w:cs="Times New Roman"/>
          <w:color w:val="FF0000"/>
          <w:sz w:val="32"/>
          <w:szCs w:val="32"/>
        </w:rPr>
        <w:t>文件命名格式：</w:t>
      </w:r>
    </w:p>
    <w:p>
      <w:pPr>
        <w:tabs>
          <w:tab w:val="left" w:pos="-540"/>
          <w:tab w:val="left" w:pos="7560"/>
        </w:tabs>
        <w:ind w:left="425" w:right="139" w:rightChars="66"/>
        <w:jc w:val="left"/>
        <w:rPr>
          <w:rFonts w:ascii="楷体" w:hAnsi="楷体" w:eastAsia="楷体" w:cs="Times New Roman"/>
          <w:color w:val="FF0000"/>
          <w:sz w:val="32"/>
          <w:szCs w:val="32"/>
        </w:rPr>
      </w:pPr>
      <w:r>
        <w:rPr>
          <w:rFonts w:hint="eastAsia" w:ascii="楷体" w:hAnsi="楷体" w:eastAsia="楷体" w:cs="Times New Roman"/>
          <w:color w:val="FF0000"/>
          <w:sz w:val="32"/>
          <w:szCs w:val="32"/>
        </w:rPr>
        <w:t>基本信息表和建议书合成一个文档，建议书摘要单独作为一个文档。</w:t>
      </w:r>
    </w:p>
    <w:p>
      <w:pPr>
        <w:tabs>
          <w:tab w:val="left" w:pos="-540"/>
          <w:tab w:val="left" w:pos="7560"/>
        </w:tabs>
        <w:ind w:left="425" w:right="139" w:rightChars="66"/>
        <w:jc w:val="left"/>
        <w:rPr>
          <w:rFonts w:ascii="楷体" w:hAnsi="楷体" w:eastAsia="楷体" w:cs="Times New Roman"/>
          <w:color w:val="FF0000"/>
          <w:sz w:val="32"/>
          <w:szCs w:val="32"/>
        </w:rPr>
      </w:pPr>
      <w:r>
        <w:rPr>
          <w:rFonts w:hint="eastAsia" w:ascii="楷体" w:hAnsi="楷体" w:eastAsia="楷体" w:cs="Times New Roman"/>
          <w:color w:val="FF0000"/>
          <w:sz w:val="32"/>
          <w:szCs w:val="32"/>
        </w:rPr>
        <w:t>建议书正文文件命名格式：建议人所在单位名称-建议人姓名</w:t>
      </w:r>
      <w:r>
        <w:rPr>
          <w:rFonts w:ascii="楷体" w:hAnsi="楷体" w:eastAsia="楷体" w:cs="Times New Roman"/>
          <w:color w:val="FF0000"/>
          <w:sz w:val="32"/>
          <w:szCs w:val="32"/>
        </w:rPr>
        <w:t>-</w:t>
      </w:r>
      <w:r>
        <w:rPr>
          <w:rFonts w:hint="eastAsia" w:ascii="楷体" w:hAnsi="楷体" w:eastAsia="楷体" w:cs="Times New Roman"/>
          <w:color w:val="FF0000"/>
          <w:sz w:val="32"/>
          <w:szCs w:val="32"/>
        </w:rPr>
        <w:t>建议重点领域名称；</w:t>
      </w:r>
    </w:p>
    <w:p>
      <w:pPr>
        <w:tabs>
          <w:tab w:val="left" w:pos="-540"/>
          <w:tab w:val="left" w:pos="7560"/>
        </w:tabs>
        <w:ind w:left="425" w:right="139" w:rightChars="66"/>
        <w:jc w:val="left"/>
        <w:rPr>
          <w:rFonts w:ascii="楷体" w:hAnsi="楷体" w:eastAsia="楷体" w:cs="Times New Roman"/>
          <w:color w:val="FF0000"/>
          <w:sz w:val="32"/>
          <w:szCs w:val="32"/>
        </w:rPr>
      </w:pPr>
      <w:r>
        <w:rPr>
          <w:rFonts w:hint="eastAsia" w:ascii="楷体" w:hAnsi="楷体" w:eastAsia="楷体" w:cs="Times New Roman"/>
          <w:color w:val="FF0000"/>
          <w:sz w:val="32"/>
          <w:szCs w:val="32"/>
        </w:rPr>
        <w:t>建议书摘要命名格式：建议人所在单位名称-建议人姓名</w:t>
      </w:r>
      <w:r>
        <w:rPr>
          <w:rFonts w:ascii="楷体" w:hAnsi="楷体" w:eastAsia="楷体" w:cs="Times New Roman"/>
          <w:color w:val="FF0000"/>
          <w:sz w:val="32"/>
          <w:szCs w:val="32"/>
        </w:rPr>
        <w:t>-</w:t>
      </w:r>
      <w:r>
        <w:rPr>
          <w:rFonts w:hint="eastAsia" w:ascii="楷体" w:hAnsi="楷体" w:eastAsia="楷体" w:cs="Times New Roman"/>
          <w:color w:val="FF0000"/>
          <w:sz w:val="32"/>
          <w:szCs w:val="32"/>
        </w:rPr>
        <w:t>建议重点领域名称-摘要；</w:t>
      </w:r>
    </w:p>
    <w:p>
      <w:pPr>
        <w:numPr>
          <w:ilvl w:val="3"/>
          <w:numId w:val="4"/>
        </w:numPr>
        <w:tabs>
          <w:tab w:val="left" w:pos="-540"/>
          <w:tab w:val="left" w:pos="7560"/>
        </w:tabs>
        <w:ind w:left="425" w:right="139" w:rightChars="66" w:hanging="425"/>
        <w:jc w:val="left"/>
        <w:rPr>
          <w:rFonts w:ascii="楷体" w:hAnsi="楷体" w:eastAsia="楷体" w:cs="Times New Roman"/>
          <w:color w:val="FF0000"/>
          <w:sz w:val="32"/>
          <w:szCs w:val="32"/>
        </w:rPr>
      </w:pPr>
      <w:r>
        <w:rPr>
          <w:rFonts w:hint="eastAsia" w:ascii="楷体" w:hAnsi="楷体" w:eastAsia="楷体" w:cs="Times New Roman"/>
          <w:color w:val="FF0000"/>
          <w:sz w:val="32"/>
          <w:szCs w:val="32"/>
        </w:rPr>
        <w:t>请将各单位科研管理部门统一收集建议书，将纸质版及电子版报送省科技厅基础研究处</w:t>
      </w:r>
    </w:p>
    <w:p>
      <w:pPr>
        <w:tabs>
          <w:tab w:val="left" w:pos="-540"/>
          <w:tab w:val="left" w:pos="7560"/>
        </w:tabs>
        <w:ind w:left="425" w:right="139" w:rightChars="66"/>
        <w:jc w:val="left"/>
        <w:rPr>
          <w:rFonts w:ascii="楷体" w:hAnsi="楷体" w:eastAsia="楷体" w:cs="Times New Roman"/>
          <w:color w:val="FF0000"/>
          <w:sz w:val="32"/>
          <w:szCs w:val="32"/>
        </w:rPr>
      </w:pPr>
      <w:r>
        <w:rPr>
          <w:rFonts w:hint="eastAsia" w:ascii="楷体" w:hAnsi="楷体" w:eastAsia="楷体" w:cs="Times New Roman"/>
          <w:color w:val="FF0000"/>
          <w:sz w:val="32"/>
          <w:szCs w:val="32"/>
        </w:rPr>
        <w:t>（联系人：李慧027-87133631）</w:t>
      </w:r>
    </w:p>
    <w:p>
      <w:pPr>
        <w:numPr>
          <w:ilvl w:val="3"/>
          <w:numId w:val="4"/>
        </w:numPr>
        <w:tabs>
          <w:tab w:val="left" w:pos="-540"/>
          <w:tab w:val="left" w:pos="7560"/>
        </w:tabs>
        <w:snapToGrid w:val="0"/>
        <w:spacing w:line="560" w:lineRule="exact"/>
        <w:ind w:left="425" w:right="139" w:rightChars="66" w:hanging="425"/>
        <w:jc w:val="left"/>
        <w:rPr>
          <w:rFonts w:ascii="仿宋_GB2312" w:hAnsi="仿宋" w:eastAsia="仿宋_GB2312" w:cs="Times New Roman"/>
          <w:color w:val="FF0000"/>
          <w:sz w:val="32"/>
          <w:szCs w:val="32"/>
        </w:rPr>
      </w:pPr>
      <w:r>
        <w:rPr>
          <w:rFonts w:hint="eastAsia" w:ascii="楷体" w:hAnsi="楷体" w:eastAsia="楷体" w:cs="Times New Roman"/>
          <w:color w:val="FF0000"/>
          <w:sz w:val="32"/>
          <w:szCs w:val="32"/>
        </w:rPr>
        <w:t>红色备注请在填写时删除。</w:t>
      </w:r>
    </w:p>
    <w:p>
      <w:pPr>
        <w:snapToGrid w:val="0"/>
        <w:spacing w:line="600" w:lineRule="exact"/>
        <w:ind w:firstLine="640" w:firstLineChars="200"/>
        <w:rPr>
          <w:rFonts w:ascii="仿宋_GB2312" w:hAnsi="仿宋" w:eastAsia="仿宋_GB2312" w:cs="Times New Roman"/>
          <w:sz w:val="32"/>
          <w:szCs w:val="32"/>
        </w:rPr>
      </w:pPr>
    </w:p>
    <w:p>
      <w:pPr>
        <w:snapToGrid w:val="0"/>
        <w:spacing w:line="600" w:lineRule="exact"/>
        <w:ind w:firstLine="420" w:firstLineChars="200"/>
        <w:rPr>
          <w:rFonts w:ascii="Calibri" w:hAnsi="Calibri" w:eastAsia="宋体" w:cs="Times New Roman"/>
        </w:rPr>
      </w:pPr>
    </w:p>
    <w:p>
      <w:pPr>
        <w:widowControl/>
        <w:jc w:val="left"/>
        <w:rPr>
          <w:rFonts w:ascii="华文仿宋" w:hAnsi="华文仿宋" w:eastAsia="华文仿宋" w:cs="宋体"/>
          <w:b/>
          <w:bCs/>
          <w:kern w:val="0"/>
          <w:sz w:val="28"/>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altName w:val="Microsoft YaHei UI"/>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F32670"/>
    <w:multiLevelType w:val="multilevel"/>
    <w:tmpl w:val="30F32670"/>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32E3725A"/>
    <w:multiLevelType w:val="multilevel"/>
    <w:tmpl w:val="32E3725A"/>
    <w:lvl w:ilvl="0" w:tentative="0">
      <w:start w:val="1"/>
      <w:numFmt w:val="japaneseCounting"/>
      <w:lvlText w:val="%1、"/>
      <w:lvlJc w:val="left"/>
      <w:pPr>
        <w:ind w:left="720" w:hanging="72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2">
    <w:nsid w:val="4CB33CA9"/>
    <w:multiLevelType w:val="multilevel"/>
    <w:tmpl w:val="4CB33CA9"/>
    <w:lvl w:ilvl="0" w:tentative="0">
      <w:start w:val="1"/>
      <w:numFmt w:val="decimal"/>
      <w:lvlText w:val="%1、"/>
      <w:lvlJc w:val="left"/>
      <w:pPr>
        <w:ind w:left="1286" w:hanging="720"/>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
    <w:nsid w:val="5D390B19"/>
    <w:multiLevelType w:val="multilevel"/>
    <w:tmpl w:val="5D390B19"/>
    <w:lvl w:ilvl="0" w:tentative="0">
      <w:start w:val="1"/>
      <w:numFmt w:val="japaneseCounting"/>
      <w:lvlText w:val="%1、"/>
      <w:lvlJc w:val="left"/>
      <w:pPr>
        <w:tabs>
          <w:tab w:val="left" w:pos="720"/>
        </w:tabs>
        <w:ind w:left="720" w:hanging="720"/>
      </w:pPr>
      <w:rPr>
        <w:rFonts w:hint="default"/>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DD"/>
    <w:rsid w:val="00061E81"/>
    <w:rsid w:val="000D7149"/>
    <w:rsid w:val="00221792"/>
    <w:rsid w:val="002B2AB8"/>
    <w:rsid w:val="002C35FC"/>
    <w:rsid w:val="003400AE"/>
    <w:rsid w:val="003B04F4"/>
    <w:rsid w:val="004811DD"/>
    <w:rsid w:val="00483117"/>
    <w:rsid w:val="00624B55"/>
    <w:rsid w:val="00702B16"/>
    <w:rsid w:val="00731DDD"/>
    <w:rsid w:val="007F161B"/>
    <w:rsid w:val="00872B30"/>
    <w:rsid w:val="00917703"/>
    <w:rsid w:val="00D12E8C"/>
    <w:rsid w:val="00D26354"/>
    <w:rsid w:val="5EF65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414</Words>
  <Characters>2360</Characters>
  <Lines>19</Lines>
  <Paragraphs>5</Paragraphs>
  <TotalTime>2</TotalTime>
  <ScaleCrop>false</ScaleCrop>
  <LinksUpToDate>false</LinksUpToDate>
  <CharactersWithSpaces>2769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2021-04-25T01:03:00Z</dcterms:created>
  <dc:creator>xiong m</dc:creator>
  <cp:lastModifiedBy>彭茜_Lia</cp:lastModifiedBy>
  <dcterms:modified xsi:type="dcterms:W3CDTF">2021-04-25T06:25:44Z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AF3251227B7F4FEE917508A6B47E0D43</vt:lpwstr>
  </property>
</Properties>
</file>